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F4" w:rsidRPr="00967674" w:rsidRDefault="00967674" w:rsidP="00967674">
      <w:pPr>
        <w:shd w:val="clear" w:color="auto" w:fill="FFFFFF"/>
        <w:tabs>
          <w:tab w:val="center" w:pos="5386"/>
          <w:tab w:val="left" w:pos="6660"/>
        </w:tabs>
        <w:spacing w:line="276" w:lineRule="auto"/>
        <w:ind w:left="142" w:right="141"/>
        <w:jc w:val="both"/>
        <w:rPr>
          <w:b/>
          <w:color w:val="000000"/>
        </w:rPr>
      </w:pPr>
      <w:r w:rsidRPr="00967674">
        <w:rPr>
          <w:b/>
          <w:color w:val="000000"/>
        </w:rPr>
        <w:tab/>
      </w:r>
      <w:r w:rsidR="00B72E41" w:rsidRPr="00967674">
        <w:rPr>
          <w:b/>
          <w:color w:val="000000"/>
        </w:rPr>
        <w:t>Porcentagem</w:t>
      </w:r>
      <w:r w:rsidRPr="00967674">
        <w:rPr>
          <w:b/>
          <w:color w:val="000000"/>
        </w:rPr>
        <w:tab/>
      </w:r>
    </w:p>
    <w:p w:rsidR="00E248F4" w:rsidRPr="00967674" w:rsidRDefault="00E248F4" w:rsidP="00967674">
      <w:pPr>
        <w:shd w:val="clear" w:color="auto" w:fill="FFFFFF"/>
        <w:spacing w:line="276" w:lineRule="auto"/>
        <w:ind w:left="142" w:right="141"/>
        <w:jc w:val="both"/>
        <w:rPr>
          <w:b/>
          <w:color w:val="000000"/>
        </w:rPr>
      </w:pPr>
    </w:p>
    <w:p w:rsidR="00C42885" w:rsidRPr="00967674" w:rsidRDefault="00E248F4" w:rsidP="00967674">
      <w:pPr>
        <w:spacing w:line="276" w:lineRule="auto"/>
        <w:ind w:left="142" w:right="141"/>
        <w:jc w:val="both"/>
      </w:pPr>
      <w:r w:rsidRPr="00967674">
        <w:tab/>
      </w:r>
      <w:r w:rsidR="00C42885" w:rsidRPr="00967674">
        <w:t xml:space="preserve">Porcentagem ou percentagem é usada para calcular descontos, acréscimo de preços, </w:t>
      </w:r>
      <w:proofErr w:type="gramStart"/>
      <w:r w:rsidR="00C42885" w:rsidRPr="00967674">
        <w:t>lucros, etc.</w:t>
      </w:r>
      <w:proofErr w:type="gramEnd"/>
      <w:r w:rsidR="00C42885" w:rsidRPr="00967674">
        <w:t xml:space="preserve"> É uma fração em que o denominador é igual a 100. O símbolo para representar uma porcentagem é % e vem precedido por um número.</w:t>
      </w:r>
    </w:p>
    <w:p w:rsidR="00DA3F60" w:rsidRPr="00967674" w:rsidRDefault="00DA3F60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  <w:r w:rsidRPr="00967674">
        <w:tab/>
        <w:t xml:space="preserve">Exemplo:  </w:t>
      </w:r>
      <m:oMath>
        <m:r>
          <w:rPr>
            <w:rFonts w:ascii="Cambria Math" w:hAnsi="Cambria Math"/>
          </w:rPr>
          <m:t>12%</m:t>
        </m:r>
      </m:oMath>
      <w:r w:rsidRPr="00967674">
        <w:t xml:space="preserve"> (leia-se: doze por cento) equivale a fração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967674">
        <w:t>.</w:t>
      </w:r>
    </w:p>
    <w:p w:rsidR="00DA3F60" w:rsidRPr="00967674" w:rsidRDefault="00DA3F60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  <w:r w:rsidRPr="00967674">
        <w:tab/>
        <w:t xml:space="preserve">O nome tem origem do latim (per </w:t>
      </w:r>
      <w:proofErr w:type="spellStart"/>
      <w:r w:rsidRPr="00967674">
        <w:t>centum</w:t>
      </w:r>
      <w:proofErr w:type="spellEnd"/>
      <w:r w:rsidRPr="00967674">
        <w:t>) e quer dizer por cento, ou seja, uma razão de base 100. É frequentemente utilizado para cálculos de transações comerciais, entre outros.</w:t>
      </w:r>
      <w:r w:rsidR="00967674">
        <w:t xml:space="preserve"> </w:t>
      </w:r>
      <w:r w:rsidRPr="00967674">
        <w:t>Essas razões com denominadores 100 são chamadas de razões centesimais, taxas percentuais ou, simplesmente, porcentagens.</w:t>
      </w:r>
    </w:p>
    <w:p w:rsidR="00DA3F60" w:rsidRPr="00967674" w:rsidRDefault="00DA3F60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  <w:r w:rsidRPr="00967674">
        <w:tab/>
        <w:t>No nosso dia a dia, sempre vimos nos telejornais, notícias que utilizam a porcentagem, como por exemplo: “O preço do gás de cozinha aumentou 10%”. Dessa forma, se o gás de cozinha custa 60,00 reais e irá sofrer um reajuste (aumento) de 10%, na matemática escreveremos assim:</w:t>
      </w:r>
    </w:p>
    <w:p w:rsidR="00BA4A4A" w:rsidRDefault="00BA4A4A" w:rsidP="00967674">
      <w:pPr>
        <w:spacing w:line="276" w:lineRule="auto"/>
        <w:ind w:left="142" w:right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121920</wp:posOffset>
                </wp:positionV>
                <wp:extent cx="3667125" cy="5619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A4A" w:rsidRPr="00967674" w:rsidRDefault="00BA4A4A" w:rsidP="00BA4A4A">
                            <w:pPr>
                              <w:shd w:val="clear" w:color="auto" w:fill="B4C6E7" w:themeFill="accent1" w:themeFillTint="66"/>
                              <w:spacing w:line="276" w:lineRule="auto"/>
                              <w:ind w:left="142" w:right="141"/>
                              <w:jc w:val="both"/>
                              <w:rPr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10% de 60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,00=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∙60 = 6,00</m:t>
                                </m:r>
                              </m:oMath>
                            </m:oMathPara>
                          </w:p>
                          <w:p w:rsidR="00BA4A4A" w:rsidRDefault="00BA4A4A" w:rsidP="00BA4A4A">
                            <w:pPr>
                              <w:shd w:val="clear" w:color="auto" w:fill="B4C6E7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96.1pt;margin-top:9.6pt;width:28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" fillcolor="white [3201]" strokeweight=".5pt">
                <v:textbox>
                  <w:txbxContent>
                    <w:p w:rsidR="00BA4A4A" w:rsidRPr="00967674" w:rsidRDefault="00BA4A4A" w:rsidP="00BA4A4A">
                      <w:pPr>
                        <w:shd w:val="clear" w:color="auto" w:fill="B4C6E7" w:themeFill="accent1" w:themeFillTint="66"/>
                        <w:spacing w:line="276" w:lineRule="auto"/>
                        <w:ind w:left="142" w:right="141"/>
                        <w:jc w:val="both"/>
                        <w:rPr>
                          <w:b/>
                          <w:b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10% de 60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,00=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∙60 = 6,00</m:t>
                          </m:r>
                        </m:oMath>
                      </m:oMathPara>
                    </w:p>
                    <w:p w:rsidR="00BA4A4A" w:rsidRDefault="00BA4A4A" w:rsidP="00BA4A4A">
                      <w:pPr>
                        <w:shd w:val="clear" w:color="auto" w:fill="B4C6E7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BA4A4A" w:rsidRDefault="00BA4A4A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  <w:rPr>
          <w:rFonts w:ascii="Cambria Math" w:hAnsi="Cambria Math"/>
          <w:oMath/>
        </w:rPr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  <w:r w:rsidRPr="00967674">
        <w:tab/>
        <w:t>Ou seja, o gás de cozinha sofrerá um aumento de </w:t>
      </w:r>
      <w:r w:rsidR="00616909" w:rsidRPr="00967674">
        <w:t>R$ 60,00</w:t>
      </w:r>
      <w:r w:rsidRPr="00967674">
        <w:t>.</w:t>
      </w:r>
    </w:p>
    <w:p w:rsidR="00616909" w:rsidRPr="00967674" w:rsidRDefault="00616909" w:rsidP="00967674">
      <w:pPr>
        <w:spacing w:line="276" w:lineRule="auto"/>
        <w:ind w:left="142" w:right="141"/>
        <w:jc w:val="both"/>
      </w:pPr>
    </w:p>
    <w:p w:rsidR="00DA3F60" w:rsidRPr="00967674" w:rsidRDefault="00616909" w:rsidP="00967674">
      <w:pPr>
        <w:spacing w:line="276" w:lineRule="auto"/>
        <w:ind w:left="142" w:right="141"/>
        <w:jc w:val="both"/>
      </w:pPr>
      <w:r w:rsidRPr="00967674">
        <w:tab/>
      </w:r>
      <w:r w:rsidR="00DA3F60" w:rsidRPr="00967674">
        <w:t>Ao calcularmos uma porcentagem em relação a um valor dado, estamos também representando uma </w:t>
      </w:r>
      <w:r w:rsidRPr="00967674">
        <w:t>proporção</w:t>
      </w:r>
      <w:r w:rsidR="00DA3F60" w:rsidRPr="00967674">
        <w:t> em que um dos denominadores é igual a 100.</w:t>
      </w:r>
      <w:r w:rsidRPr="00967674">
        <w:t xml:space="preserve"> </w:t>
      </w:r>
      <w:r w:rsidR="00DA3F60" w:rsidRPr="00967674">
        <w:t xml:space="preserve">Pelo exemplo </w:t>
      </w:r>
      <w:r w:rsidRPr="00967674">
        <w:t>do gás de cozinha</w:t>
      </w:r>
      <w:r w:rsidR="00DA3F60" w:rsidRPr="00967674">
        <w:t>, dizemos que </w:t>
      </w:r>
      <w:r w:rsidRPr="00967674">
        <w:t>6,00</w:t>
      </w:r>
      <w:r w:rsidR="00DA3F60" w:rsidRPr="00967674">
        <w:t> representa em </w:t>
      </w:r>
      <w:r w:rsidRPr="00967674">
        <w:t>60</w:t>
      </w:r>
      <w:r w:rsidR="00DA3F60" w:rsidRPr="00967674">
        <w:t> o mesmo que 10 representa em 100. Veja:</w:t>
      </w:r>
    </w:p>
    <w:p w:rsidR="00616909" w:rsidRPr="00967674" w:rsidRDefault="00616909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0CA05" wp14:editId="465304A6">
                <wp:simplePos x="0" y="0"/>
                <wp:positionH relativeFrom="margin">
                  <wp:posOffset>2068830</wp:posOffset>
                </wp:positionH>
                <wp:positionV relativeFrom="paragraph">
                  <wp:posOffset>6350</wp:posOffset>
                </wp:positionV>
                <wp:extent cx="1676400" cy="5334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A4A" w:rsidRPr="00BA4A4A" w:rsidRDefault="00BA4A4A" w:rsidP="00BA4A4A">
                            <w:pPr>
                              <w:shd w:val="clear" w:color="auto" w:fill="B4C6E7" w:themeFill="accent1" w:themeFillTint="66"/>
                              <w:spacing w:line="276" w:lineRule="auto"/>
                              <w:ind w:left="142" w:right="141"/>
                              <w:jc w:val="both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CA05" id="Caixa de Texto 5" o:spid="_x0000_s1027" type="#_x0000_t202" style="position:absolute;left:0;text-align:left;margin-left:162.9pt;margin-top:.5pt;width:13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" fillcolor="white [3201]" strokeweight=".5pt">
                <v:textbox>
                  <w:txbxContent>
                    <w:p w:rsidR="00BA4A4A" w:rsidRPr="00BA4A4A" w:rsidRDefault="00BA4A4A" w:rsidP="00BA4A4A">
                      <w:pPr>
                        <w:shd w:val="clear" w:color="auto" w:fill="B4C6E7" w:themeFill="accent1" w:themeFillTint="66"/>
                        <w:spacing w:line="276" w:lineRule="auto"/>
                        <w:ind w:left="142" w:right="141"/>
                        <w:jc w:val="both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Pr="00967674" w:rsidRDefault="00BA4A4A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</w:p>
    <w:p w:rsidR="00DA3F60" w:rsidRPr="00967674" w:rsidRDefault="00DA3F60" w:rsidP="00967674">
      <w:pPr>
        <w:spacing w:line="276" w:lineRule="auto"/>
        <w:ind w:left="142" w:right="141"/>
        <w:jc w:val="both"/>
      </w:pPr>
      <w:r w:rsidRPr="00967674">
        <w:lastRenderedPageBreak/>
        <w:t>Existem três formas de representarmos uma porcentagem: na forma percentual, forma fracionária ou forma decimal</w:t>
      </w:r>
      <w:r w:rsidR="00616909" w:rsidRPr="00967674">
        <w:t>. Observe os exemplos na tabela a seguir:</w:t>
      </w:r>
    </w:p>
    <w:p w:rsidR="00616909" w:rsidRPr="00967674" w:rsidRDefault="00616909" w:rsidP="00967674">
      <w:pPr>
        <w:spacing w:line="276" w:lineRule="auto"/>
        <w:ind w:left="142" w:right="141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225"/>
        <w:gridCol w:w="1946"/>
      </w:tblGrid>
      <w:tr w:rsidR="00616909" w:rsidRPr="00967674" w:rsidTr="00BA4A4A">
        <w:trPr>
          <w:jc w:val="center"/>
        </w:trPr>
        <w:tc>
          <w:tcPr>
            <w:tcW w:w="0" w:type="auto"/>
            <w:shd w:val="clear" w:color="auto" w:fill="B4C6E7" w:themeFill="accent1" w:themeFillTint="66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w:r w:rsidRPr="00967674">
              <w:t>Forma percentual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w:r w:rsidRPr="00967674">
              <w:t>Forma fracionária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w:r w:rsidRPr="00967674">
              <w:t>Forma decimal</w:t>
            </w:r>
          </w:p>
        </w:tc>
      </w:tr>
      <w:tr w:rsidR="00616909" w:rsidRPr="00967674" w:rsidTr="00616909">
        <w:trPr>
          <w:trHeight w:val="691"/>
          <w:jc w:val="center"/>
        </w:trPr>
        <w:tc>
          <w:tcPr>
            <w:tcW w:w="0" w:type="auto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10%</m:t>
                </m:r>
              </m:oMath>
            </m:oMathPara>
          </w:p>
        </w:tc>
        <w:tc>
          <w:tcPr>
            <w:tcW w:w="0" w:type="auto"/>
            <w:vAlign w:val="center"/>
          </w:tcPr>
          <w:p w:rsidR="00616909" w:rsidRPr="00967674" w:rsidRDefault="006351EC" w:rsidP="00967674">
            <w:pPr>
              <w:spacing w:line="276" w:lineRule="auto"/>
              <w:ind w:left="142" w:right="141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0,10 = 0,1</m:t>
                </m:r>
              </m:oMath>
            </m:oMathPara>
          </w:p>
        </w:tc>
      </w:tr>
      <w:tr w:rsidR="00616909" w:rsidRPr="00967674" w:rsidTr="00616909">
        <w:trPr>
          <w:trHeight w:val="727"/>
          <w:jc w:val="center"/>
        </w:trPr>
        <w:tc>
          <w:tcPr>
            <w:tcW w:w="0" w:type="auto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15%</m:t>
                </m:r>
              </m:oMath>
            </m:oMathPara>
          </w:p>
        </w:tc>
        <w:tc>
          <w:tcPr>
            <w:tcW w:w="0" w:type="auto"/>
            <w:vAlign w:val="center"/>
          </w:tcPr>
          <w:p w:rsidR="00616909" w:rsidRPr="00967674" w:rsidRDefault="006351EC" w:rsidP="00967674">
            <w:pPr>
              <w:spacing w:line="276" w:lineRule="auto"/>
              <w:ind w:left="142" w:right="141"/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:rsidR="00616909" w:rsidRPr="00967674" w:rsidRDefault="00616909" w:rsidP="00967674">
            <w:pPr>
              <w:spacing w:line="276" w:lineRule="auto"/>
              <w:ind w:left="142" w:right="141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0,15</m:t>
                </m:r>
              </m:oMath>
            </m:oMathPara>
          </w:p>
        </w:tc>
      </w:tr>
    </w:tbl>
    <w:p w:rsidR="00DA3F60" w:rsidRPr="00967674" w:rsidRDefault="00000455" w:rsidP="00967674">
      <w:pPr>
        <w:spacing w:line="276" w:lineRule="auto"/>
        <w:ind w:left="142" w:right="141"/>
        <w:jc w:val="both"/>
      </w:pPr>
      <w:r w:rsidRPr="00967674">
        <w:tab/>
      </w:r>
      <w:r w:rsidR="00DA3F60" w:rsidRPr="00967674">
        <w:t>Usamos a porcentagem quando queremos</w:t>
      </w:r>
      <w:r w:rsidRPr="00967674">
        <w:t xml:space="preserve"> </w:t>
      </w:r>
      <w:r w:rsidR="00DA3F60" w:rsidRPr="00967674">
        <w:t>expressar alguma quantidade como a porcentagem de um valor. Veja um exemplo:</w:t>
      </w:r>
    </w:p>
    <w:p w:rsidR="00E43443" w:rsidRPr="00967674" w:rsidRDefault="00E43443" w:rsidP="00967674">
      <w:pPr>
        <w:spacing w:line="276" w:lineRule="auto"/>
        <w:ind w:left="142" w:right="141"/>
        <w:jc w:val="both"/>
      </w:pPr>
    </w:p>
    <w:p w:rsidR="00DA3F60" w:rsidRDefault="00BA4A4A" w:rsidP="00967674">
      <w:pPr>
        <w:spacing w:line="276" w:lineRule="auto"/>
        <w:ind w:left="142" w:right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513080</wp:posOffset>
                </wp:positionV>
                <wp:extent cx="3248025" cy="504825"/>
                <wp:effectExtent l="0" t="0" r="28575" b="28575"/>
                <wp:wrapTight wrapText="bothSides">
                  <wp:wrapPolygon edited="0">
                    <wp:start x="0" y="0"/>
                    <wp:lineTo x="0" y="22008"/>
                    <wp:lineTo x="21663" y="22008"/>
                    <wp:lineTo x="21663" y="0"/>
                    <wp:lineTo x="0" y="0"/>
                  </wp:wrapPolygon>
                </wp:wrapTight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A4A" w:rsidRPr="00967674" w:rsidRDefault="00BA4A4A" w:rsidP="00BA4A4A">
                            <w:pPr>
                              <w:shd w:val="clear" w:color="auto" w:fill="B4C6E7" w:themeFill="accent1" w:themeFillTint="66"/>
                              <w:spacing w:line="276" w:lineRule="auto"/>
                              <w:ind w:left="142" w:right="141"/>
                              <w:jc w:val="both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10% de 72 = 10∙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∙72=7,20</m:t>
                                </m:r>
                              </m:oMath>
                            </m:oMathPara>
                          </w:p>
                          <w:p w:rsidR="00BA4A4A" w:rsidRDefault="00BA4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153.9pt;margin-top:40.4pt;width:255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" fillcolor="white [3201]" strokeweight=".5pt">
                <v:textbox>
                  <w:txbxContent>
                    <w:p w:rsidR="00BA4A4A" w:rsidRPr="00967674" w:rsidRDefault="00BA4A4A" w:rsidP="00BA4A4A">
                      <w:pPr>
                        <w:shd w:val="clear" w:color="auto" w:fill="B4C6E7" w:themeFill="accent1" w:themeFillTint="66"/>
                        <w:spacing w:line="276" w:lineRule="auto"/>
                        <w:ind w:left="142" w:right="141"/>
                        <w:jc w:val="both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10% de 72 = 10∙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∙72=7,20</m:t>
                          </m:r>
                        </m:oMath>
                      </m:oMathPara>
                    </w:p>
                    <w:p w:rsidR="00BA4A4A" w:rsidRDefault="00BA4A4A"/>
                  </w:txbxContent>
                </v:textbox>
                <w10:wrap type="tight"/>
              </v:shape>
            </w:pict>
          </mc:Fallback>
        </mc:AlternateContent>
      </w:r>
      <w:r w:rsidR="00000455" w:rsidRPr="00967674">
        <w:tab/>
      </w:r>
      <w:r w:rsidR="00DA3F60" w:rsidRPr="00967674">
        <w:t xml:space="preserve">Digamos que você </w:t>
      </w:r>
      <w:r w:rsidR="00000455" w:rsidRPr="00967674">
        <w:t xml:space="preserve">se interessa em um produto em </w:t>
      </w:r>
      <w:r w:rsidR="00DA3F60" w:rsidRPr="00967674">
        <w:t>uma loja virtual com desconto de 10%</w:t>
      </w:r>
      <w:r w:rsidR="00000455" w:rsidRPr="00967674">
        <w:t>. Seu custo inicial era de R$ 72</w:t>
      </w:r>
      <w:r w:rsidR="00DA3F60" w:rsidRPr="00967674">
        <w:t>,00. Esse desconto de 10% corresponde à divisão do preço inicial por 100, tomando 10 partes</w:t>
      </w:r>
      <w:r w:rsidR="00000455" w:rsidRPr="00967674">
        <w:t>:</w:t>
      </w: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Pr="00967674" w:rsidRDefault="00BA4A4A" w:rsidP="00967674">
      <w:pPr>
        <w:spacing w:line="276" w:lineRule="auto"/>
        <w:ind w:left="142" w:right="141"/>
        <w:jc w:val="both"/>
      </w:pPr>
    </w:p>
    <w:p w:rsidR="00000455" w:rsidRPr="00967674" w:rsidRDefault="00000455" w:rsidP="00967674">
      <w:pPr>
        <w:spacing w:line="276" w:lineRule="auto"/>
        <w:ind w:left="142" w:right="141"/>
        <w:jc w:val="both"/>
      </w:pPr>
    </w:p>
    <w:p w:rsidR="00000455" w:rsidRPr="00967674" w:rsidRDefault="00000455" w:rsidP="00967674">
      <w:pPr>
        <w:spacing w:line="276" w:lineRule="auto"/>
        <w:ind w:left="142" w:right="141"/>
        <w:jc w:val="both"/>
        <w:rPr>
          <w:rFonts w:ascii="Cambria Math" w:hAnsi="Cambria Math"/>
          <w:oMath/>
        </w:rPr>
      </w:pPr>
      <w:r w:rsidRPr="00967674">
        <w:tab/>
        <w:t xml:space="preserve">O desconto será de </w:t>
      </w:r>
      <m:oMath>
        <m:r>
          <w:rPr>
            <w:rFonts w:ascii="Cambria Math" w:hAnsi="Cambria Math"/>
          </w:rPr>
          <m:t>R$7,20</m:t>
        </m:r>
      </m:oMath>
      <w:r w:rsidRPr="00967674">
        <w:t xml:space="preserve">. E o preço final </w:t>
      </w:r>
      <m:oMath>
        <m:r>
          <w:rPr>
            <w:rFonts w:ascii="Cambria Math" w:hAnsi="Cambria Math"/>
          </w:rPr>
          <m:t>R$ 64,80 (72,00 – 7,20)</m:t>
        </m:r>
      </m:oMath>
    </w:p>
    <w:p w:rsidR="00DA3F60" w:rsidRDefault="00DA3F60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0CA05" wp14:editId="465304A6">
                <wp:simplePos x="0" y="0"/>
                <wp:positionH relativeFrom="column">
                  <wp:posOffset>220980</wp:posOffset>
                </wp:positionH>
                <wp:positionV relativeFrom="paragraph">
                  <wp:posOffset>10160</wp:posOffset>
                </wp:positionV>
                <wp:extent cx="6410325" cy="41910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4A4A" w:rsidRDefault="00BA4A4A" w:rsidP="00BA4A4A">
                            <w:pPr>
                              <w:shd w:val="clear" w:color="auto" w:fill="B4C6E7" w:themeFill="accent1" w:themeFillTint="66"/>
                              <w:spacing w:line="276" w:lineRule="auto"/>
                              <w:ind w:left="142" w:right="141"/>
                              <w:jc w:val="both"/>
                            </w:pPr>
                            <w:r w:rsidRPr="00BA4A4A">
                              <w:rPr>
                                <w:b/>
                              </w:rPr>
                              <w:t>Resumindo:</w:t>
                            </w:r>
                            <w:r w:rsidRPr="00967674">
                              <w:t xml:space="preserve"> calcular a porcentagem de x% de P é o mesmo que multiplicar x/100 por 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CA05" id="Caixa de Texto 6" o:spid="_x0000_s1029" type="#_x0000_t202" style="position:absolute;left:0;text-align:left;margin-left:17.4pt;margin-top:.8pt;width:504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" fillcolor="white [3201]" strokeweight=".5pt">
                <v:textbox>
                  <w:txbxContent>
                    <w:p w:rsidR="00BA4A4A" w:rsidRDefault="00BA4A4A" w:rsidP="00BA4A4A">
                      <w:pPr>
                        <w:shd w:val="clear" w:color="auto" w:fill="B4C6E7" w:themeFill="accent1" w:themeFillTint="66"/>
                        <w:spacing w:line="276" w:lineRule="auto"/>
                        <w:ind w:left="142" w:right="141"/>
                        <w:jc w:val="both"/>
                      </w:pPr>
                      <w:r w:rsidRPr="00BA4A4A">
                        <w:rPr>
                          <w:b/>
                        </w:rPr>
                        <w:t>Resumindo:</w:t>
                      </w:r>
                      <w:r w:rsidRPr="00967674">
                        <w:t xml:space="preserve"> calcular a porcentagem de x% de P é o mesmo que multiplicar x/100 por P.</w:t>
                      </w:r>
                    </w:p>
                  </w:txbxContent>
                </v:textbox>
              </v:shape>
            </w:pict>
          </mc:Fallback>
        </mc:AlternateContent>
      </w: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Pr="00967674" w:rsidRDefault="00BA4A4A" w:rsidP="00967674">
      <w:pPr>
        <w:spacing w:line="276" w:lineRule="auto"/>
        <w:ind w:left="142" w:right="141"/>
        <w:jc w:val="both"/>
      </w:pPr>
    </w:p>
    <w:p w:rsidR="00DA3F60" w:rsidRPr="00967674" w:rsidRDefault="00000455" w:rsidP="00967674">
      <w:pPr>
        <w:spacing w:line="276" w:lineRule="auto"/>
        <w:ind w:left="142" w:right="141"/>
        <w:jc w:val="both"/>
      </w:pPr>
      <w:r w:rsidRPr="00967674">
        <w:tab/>
      </w:r>
      <w:r w:rsidR="00DA3F60" w:rsidRPr="00967674">
        <w:t>Entender porcentagem é fundamental para o dia a dia. São problemas como esse que nos deparamos e percebemos que a porcentagem é muito importante em nossa vida.</w:t>
      </w:r>
    </w:p>
    <w:p w:rsidR="00000455" w:rsidRPr="00967674" w:rsidRDefault="00000455" w:rsidP="00967674">
      <w:pPr>
        <w:spacing w:line="276" w:lineRule="auto"/>
        <w:ind w:left="142" w:right="141"/>
        <w:jc w:val="both"/>
      </w:pPr>
    </w:p>
    <w:p w:rsidR="00E248F4" w:rsidRPr="00967674" w:rsidRDefault="00967674" w:rsidP="00967674">
      <w:pPr>
        <w:spacing w:line="276" w:lineRule="auto"/>
        <w:ind w:left="142" w:right="141"/>
        <w:jc w:val="both"/>
      </w:pPr>
      <w:r>
        <w:t>Resolva as atividades a seguir em seu caderno.</w:t>
      </w:r>
    </w:p>
    <w:p w:rsidR="00E248F4" w:rsidRPr="00967674" w:rsidRDefault="00E248F4" w:rsidP="00967674">
      <w:pPr>
        <w:shd w:val="clear" w:color="auto" w:fill="FFFFFF"/>
        <w:spacing w:line="276" w:lineRule="auto"/>
        <w:ind w:left="142" w:right="141"/>
        <w:jc w:val="both"/>
        <w:rPr>
          <w:b/>
          <w:color w:val="000000"/>
        </w:rPr>
      </w:pPr>
    </w:p>
    <w:p w:rsidR="00000455" w:rsidRPr="00967674" w:rsidRDefault="00E248F4" w:rsidP="00967674">
      <w:pPr>
        <w:spacing w:line="276" w:lineRule="auto"/>
        <w:ind w:left="142" w:right="141"/>
        <w:jc w:val="both"/>
      </w:pPr>
      <w:r w:rsidRPr="00967674">
        <w:rPr>
          <w:color w:val="000000"/>
        </w:rPr>
        <w:t xml:space="preserve">01. </w:t>
      </w:r>
      <w:r w:rsidR="00000455" w:rsidRPr="00967674">
        <w:t>Calcule 20% de 500</w:t>
      </w:r>
    </w:p>
    <w:p w:rsidR="00000455" w:rsidRPr="00967674" w:rsidRDefault="00000455" w:rsidP="00967674">
      <w:pPr>
        <w:spacing w:line="276" w:lineRule="auto"/>
        <w:ind w:left="142" w:right="141"/>
        <w:jc w:val="both"/>
        <w:rPr>
          <w:color w:val="FF0000"/>
        </w:rPr>
      </w:pPr>
    </w:p>
    <w:p w:rsidR="00063F33" w:rsidRPr="00967674" w:rsidRDefault="00000455" w:rsidP="00967674">
      <w:pPr>
        <w:spacing w:line="276" w:lineRule="auto"/>
        <w:ind w:left="142" w:right="141"/>
        <w:jc w:val="both"/>
      </w:pPr>
      <w:r w:rsidRPr="00967674">
        <w:t>02.</w:t>
      </w:r>
      <w:r w:rsidR="00063F33" w:rsidRPr="00967674">
        <w:t xml:space="preserve"> Coloque 5⁄4 na forma percentual.</w:t>
      </w:r>
    </w:p>
    <w:p w:rsidR="00063F33" w:rsidRPr="00967674" w:rsidRDefault="00063F33" w:rsidP="00967674">
      <w:pPr>
        <w:spacing w:line="276" w:lineRule="auto"/>
        <w:ind w:left="142" w:right="141"/>
        <w:jc w:val="both"/>
      </w:pPr>
    </w:p>
    <w:p w:rsidR="00063F33" w:rsidRPr="00967674" w:rsidRDefault="00063F33" w:rsidP="00967674">
      <w:pPr>
        <w:spacing w:line="276" w:lineRule="auto"/>
        <w:ind w:left="142" w:right="141"/>
        <w:jc w:val="both"/>
      </w:pPr>
      <w:r w:rsidRPr="00967674">
        <w:t>03. Coloque 3⁄4 na forma percentual.</w:t>
      </w:r>
    </w:p>
    <w:p w:rsidR="00063F33" w:rsidRPr="00967674" w:rsidRDefault="00063F33" w:rsidP="00967674">
      <w:pPr>
        <w:spacing w:line="276" w:lineRule="auto"/>
        <w:ind w:left="142" w:right="141"/>
        <w:jc w:val="both"/>
      </w:pPr>
    </w:p>
    <w:p w:rsidR="00FB71FB" w:rsidRPr="00967674" w:rsidRDefault="00FB71FB" w:rsidP="00967674">
      <w:pPr>
        <w:spacing w:line="276" w:lineRule="auto"/>
        <w:ind w:left="142" w:right="141"/>
        <w:jc w:val="both"/>
      </w:pPr>
      <w:r w:rsidRPr="00967674">
        <w:t>04. Coloque 7⁄5 na forma percentual.</w:t>
      </w:r>
    </w:p>
    <w:p w:rsidR="00FB71FB" w:rsidRPr="00967674" w:rsidRDefault="00FB71FB" w:rsidP="00967674">
      <w:pPr>
        <w:spacing w:line="276" w:lineRule="auto"/>
        <w:ind w:left="142" w:right="141"/>
        <w:jc w:val="both"/>
      </w:pPr>
    </w:p>
    <w:p w:rsidR="00FB71FB" w:rsidRPr="00967674" w:rsidRDefault="00FB71FB" w:rsidP="00967674">
      <w:pPr>
        <w:spacing w:line="276" w:lineRule="auto"/>
        <w:ind w:left="142" w:right="141"/>
        <w:jc w:val="both"/>
      </w:pPr>
      <w:r w:rsidRPr="00967674">
        <w:t>05. Coloque 30% na forma decimal.</w:t>
      </w:r>
    </w:p>
    <w:p w:rsidR="00FB71FB" w:rsidRPr="00967674" w:rsidRDefault="00FB71FB" w:rsidP="00967674">
      <w:pPr>
        <w:spacing w:line="276" w:lineRule="auto"/>
        <w:ind w:left="142" w:right="141"/>
        <w:jc w:val="both"/>
        <w:rPr>
          <w:color w:val="FF0000"/>
        </w:rPr>
      </w:pPr>
    </w:p>
    <w:p w:rsidR="00FB71FB" w:rsidRPr="00967674" w:rsidRDefault="003D78A8" w:rsidP="00967674">
      <w:pPr>
        <w:spacing w:line="276" w:lineRule="auto"/>
        <w:ind w:left="142" w:right="141"/>
        <w:jc w:val="both"/>
      </w:pPr>
      <w:r w:rsidRPr="00967674">
        <w:t>06. Uma loja vendia uma TV por R$ 2.000,00. No dia das mães, a loja anunciou uma promoção oferecendo 20% de desconto em todos os produtos do estoque. Qual o preço final da TV depois do desconto?</w:t>
      </w:r>
    </w:p>
    <w:p w:rsidR="003D78A8" w:rsidRPr="00967674" w:rsidRDefault="003D78A8" w:rsidP="00967674">
      <w:pPr>
        <w:spacing w:line="276" w:lineRule="auto"/>
        <w:ind w:left="142" w:right="141"/>
        <w:jc w:val="both"/>
      </w:pPr>
    </w:p>
    <w:p w:rsidR="003D78A8" w:rsidRPr="00967674" w:rsidRDefault="003D78A8" w:rsidP="00967674">
      <w:pPr>
        <w:spacing w:line="276" w:lineRule="auto"/>
        <w:ind w:left="142" w:right="141"/>
        <w:jc w:val="both"/>
      </w:pPr>
      <w:r w:rsidRPr="00967674">
        <w:t xml:space="preserve">07. Um artigo esportivo </w:t>
      </w:r>
      <w:r w:rsidR="002C4855" w:rsidRPr="00967674">
        <w:t xml:space="preserve">que custava R$ 180,00, </w:t>
      </w:r>
      <w:r w:rsidRPr="00967674">
        <w:t>teve um aumento de 20%</w:t>
      </w:r>
      <w:r w:rsidR="002C4855" w:rsidRPr="00967674">
        <w:t xml:space="preserve">. </w:t>
      </w:r>
      <w:r w:rsidRPr="00967674">
        <w:t xml:space="preserve">Qual </w:t>
      </w:r>
      <w:r w:rsidR="002C4855" w:rsidRPr="00967674">
        <w:t xml:space="preserve">o preço do artigo após </w:t>
      </w:r>
      <w:r w:rsidRPr="00967674">
        <w:t>esse aumento?</w:t>
      </w:r>
    </w:p>
    <w:p w:rsidR="002C4855" w:rsidRDefault="002C4855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Default="00BA4A4A" w:rsidP="00967674">
      <w:pPr>
        <w:spacing w:line="276" w:lineRule="auto"/>
        <w:ind w:left="142" w:right="141"/>
        <w:jc w:val="both"/>
      </w:pPr>
    </w:p>
    <w:p w:rsidR="00BA4A4A" w:rsidRPr="00967674" w:rsidRDefault="00BA4A4A" w:rsidP="00967674">
      <w:pPr>
        <w:spacing w:line="276" w:lineRule="auto"/>
        <w:ind w:left="142" w:right="141"/>
        <w:jc w:val="both"/>
      </w:pPr>
    </w:p>
    <w:p w:rsidR="002C4855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lastRenderedPageBreak/>
        <w:t>Gabarito:</w:t>
      </w: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01. Solução:  </w:t>
      </w:r>
      <m:oMath>
        <m:r>
          <w:rPr>
            <w:rFonts w:ascii="Cambria Math" w:hAnsi="Cambria Math"/>
            <w:color w:val="FF0000"/>
          </w:rPr>
          <m:t>20% de 500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∙500=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10 000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=100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02. Solução: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→4x=500→x=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500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→x=125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Portanto,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125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=125%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CE5F4F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>o</w:t>
      </w:r>
      <w:r w:rsidR="00F57894" w:rsidRPr="00967674">
        <w:rPr>
          <w:color w:val="FF0000"/>
        </w:rPr>
        <w:t xml:space="preserve">u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=1,25=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125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=125%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03. Solução: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→4x=300→x=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300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→x=75</m:t>
        </m:r>
      </m:oMath>
      <w:bookmarkStart w:id="0" w:name="_GoBack"/>
      <w:bookmarkEnd w:id="0"/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Portanto,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75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=75%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CE5F4F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>o</w:t>
      </w:r>
      <w:r w:rsidR="00F57894" w:rsidRPr="00967674">
        <w:rPr>
          <w:color w:val="FF0000"/>
        </w:rPr>
        <w:t xml:space="preserve">u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=0,75=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75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=75%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04. Solução: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→5x=700→x=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700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→x=140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Portanto,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=140%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CE5F4F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>o</w:t>
      </w:r>
      <w:r w:rsidR="00F57894" w:rsidRPr="00967674">
        <w:rPr>
          <w:color w:val="FF0000"/>
        </w:rPr>
        <w:t xml:space="preserve">u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  <m:r>
          <w:rPr>
            <w:rFonts w:ascii="Cambria Math" w:hAnsi="Cambria Math"/>
            <w:color w:val="FF0000"/>
          </w:rPr>
          <m:t>=1,4=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=140%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05. Solução: </w:t>
      </w:r>
      <m:oMath>
        <m:r>
          <w:rPr>
            <w:rFonts w:ascii="Cambria Math" w:hAnsi="Cambria Math"/>
            <w:color w:val="FF0000"/>
          </w:rPr>
          <m:t>30%=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  <m:r>
          <w:rPr>
            <w:rFonts w:ascii="Cambria Math" w:hAnsi="Cambria Math"/>
            <w:color w:val="FF0000"/>
          </w:rPr>
          <m:t>=0,3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06. Solução: </w:t>
      </w:r>
      <m:oMath>
        <m:r>
          <w:rPr>
            <w:rFonts w:ascii="Cambria Math" w:hAnsi="Cambria Math"/>
            <w:color w:val="FF0000"/>
          </w:rPr>
          <m:t>20% de 2 000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∙2 000=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40 000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=400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2 000 – 400 = 1 600</m:t>
          </m:r>
        </m:oMath>
      </m:oMathPara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rFonts w:ascii="Cambria Math" w:hAnsi="Cambria Math"/>
          <w:color w:val="FF0000"/>
          <w:oMath/>
        </w:rPr>
      </w:pPr>
      <w:r w:rsidRPr="00967674">
        <w:rPr>
          <w:color w:val="FF0000"/>
        </w:rPr>
        <w:t xml:space="preserve">Portanto, o preço final da televisão foi de </w:t>
      </w:r>
      <m:oMath>
        <m:r>
          <w:rPr>
            <w:rFonts w:ascii="Cambria Math" w:hAnsi="Cambria Math"/>
            <w:color w:val="FF0000"/>
          </w:rPr>
          <m:t>R$1 600,00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w:r w:rsidRPr="00967674">
        <w:rPr>
          <w:color w:val="FF0000"/>
        </w:rPr>
        <w:t xml:space="preserve">07. Solução: </w:t>
      </w:r>
      <m:oMath>
        <m:r>
          <w:rPr>
            <w:rFonts w:ascii="Cambria Math" w:hAnsi="Cambria Math"/>
            <w:color w:val="FF0000"/>
          </w:rPr>
          <m:t>20% de 180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∙180=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3 600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>=36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180+36= 216</m:t>
          </m:r>
        </m:oMath>
      </m:oMathPara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rFonts w:ascii="Cambria Math" w:hAnsi="Cambria Math"/>
          <w:color w:val="FF0000"/>
          <w:oMath/>
        </w:rPr>
      </w:pPr>
      <w:r w:rsidRPr="00967674">
        <w:rPr>
          <w:color w:val="FF0000"/>
        </w:rPr>
        <w:t xml:space="preserve">Portanto, o preço final do artigo após o aumento é de </w:t>
      </w:r>
      <m:oMath>
        <m:r>
          <w:rPr>
            <w:rFonts w:ascii="Cambria Math" w:hAnsi="Cambria Math"/>
            <w:color w:val="FF0000"/>
          </w:rPr>
          <m:t>R$ 216,00</m:t>
        </m:r>
      </m:oMath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p w:rsidR="00F57894" w:rsidRPr="00967674" w:rsidRDefault="00F57894" w:rsidP="00967674">
      <w:pPr>
        <w:spacing w:line="276" w:lineRule="auto"/>
        <w:ind w:left="142" w:right="141"/>
        <w:jc w:val="both"/>
        <w:rPr>
          <w:color w:val="FF0000"/>
        </w:rPr>
      </w:pPr>
    </w:p>
    <w:sectPr w:rsidR="00F57894" w:rsidRPr="00967674" w:rsidSect="00E248F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EC" w:rsidRDefault="006351EC">
      <w:r>
        <w:separator/>
      </w:r>
    </w:p>
  </w:endnote>
  <w:endnote w:type="continuationSeparator" w:id="0">
    <w:p w:rsidR="006351EC" w:rsidRDefault="006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F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CE5F4F" w:rsidRPr="00CE5F4F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EC" w:rsidRDefault="006351EC">
      <w:r>
        <w:separator/>
      </w:r>
    </w:p>
  </w:footnote>
  <w:footnote w:type="continuationSeparator" w:id="0">
    <w:p w:rsidR="006351EC" w:rsidRDefault="0063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96767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FE790F" w:rsidRPr="00967674" w:rsidTr="00A07182">
      <w:tc>
        <w:tcPr>
          <w:tcW w:w="10763" w:type="dxa"/>
          <w:gridSpan w:val="4"/>
        </w:tcPr>
        <w:p w:rsidR="00FE790F" w:rsidRPr="00967674" w:rsidRDefault="00C10C54" w:rsidP="00A07182">
          <w:pPr>
            <w:jc w:val="center"/>
            <w:rPr>
              <w:b/>
              <w:bCs/>
            </w:rPr>
          </w:pPr>
          <w:r w:rsidRPr="00967674">
            <w:rPr>
              <w:noProof/>
            </w:rPr>
            <w:drawing>
              <wp:inline distT="0" distB="0" distL="0" distR="0" wp14:anchorId="421EB3F9" wp14:editId="2EEB3D96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790F" w:rsidRPr="00967674" w:rsidTr="00A07182">
      <w:tc>
        <w:tcPr>
          <w:tcW w:w="1129" w:type="dxa"/>
        </w:tcPr>
        <w:p w:rsidR="00FE790F" w:rsidRPr="00967674" w:rsidRDefault="00FE790F" w:rsidP="00A07182">
          <w:pPr>
            <w:rPr>
              <w:bCs/>
            </w:rPr>
          </w:pPr>
          <w:r w:rsidRPr="00967674">
            <w:rPr>
              <w:bCs/>
            </w:rPr>
            <w:t>Nome:</w:t>
          </w:r>
        </w:p>
      </w:tc>
      <w:tc>
        <w:tcPr>
          <w:tcW w:w="6947" w:type="dxa"/>
          <w:gridSpan w:val="2"/>
        </w:tcPr>
        <w:p w:rsidR="00FE790F" w:rsidRPr="00967674" w:rsidRDefault="00FE790F" w:rsidP="00A07182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:rsidR="00FE790F" w:rsidRPr="00967674" w:rsidRDefault="00FE790F" w:rsidP="00A07182">
          <w:pPr>
            <w:jc w:val="center"/>
            <w:rPr>
              <w:bCs/>
            </w:rPr>
          </w:pPr>
          <w:r w:rsidRPr="00967674">
            <w:rPr>
              <w:bCs/>
            </w:rPr>
            <w:t>Data: ___/___/2020</w:t>
          </w:r>
        </w:p>
      </w:tc>
    </w:tr>
    <w:tr w:rsidR="00A07182" w:rsidRPr="00967674" w:rsidTr="00A07182">
      <w:tc>
        <w:tcPr>
          <w:tcW w:w="2404" w:type="dxa"/>
          <w:gridSpan w:val="2"/>
        </w:tcPr>
        <w:p w:rsidR="00A07182" w:rsidRPr="00967674" w:rsidRDefault="00A07182" w:rsidP="00A07182">
          <w:pPr>
            <w:rPr>
              <w:bCs/>
            </w:rPr>
          </w:pPr>
          <w:r w:rsidRPr="00967674">
            <w:rPr>
              <w:bCs/>
            </w:rPr>
            <w:t>Unidade Escolar:</w:t>
          </w:r>
        </w:p>
      </w:tc>
      <w:tc>
        <w:tcPr>
          <w:tcW w:w="5672" w:type="dxa"/>
        </w:tcPr>
        <w:p w:rsidR="00A07182" w:rsidRPr="00967674" w:rsidRDefault="00A07182" w:rsidP="00A07182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:rsidR="00A07182" w:rsidRPr="00967674" w:rsidRDefault="00B72E41" w:rsidP="00A07182">
          <w:pPr>
            <w:rPr>
              <w:bCs/>
            </w:rPr>
          </w:pPr>
          <w:r w:rsidRPr="00967674">
            <w:rPr>
              <w:bCs/>
            </w:rPr>
            <w:t>Ano: 7</w:t>
          </w:r>
          <w:r w:rsidR="00447005" w:rsidRPr="00967674">
            <w:rPr>
              <w:bCs/>
            </w:rPr>
            <w:t>º</w:t>
          </w:r>
          <w:r w:rsidR="00A07182" w:rsidRPr="00967674">
            <w:rPr>
              <w:bCs/>
            </w:rPr>
            <w:t xml:space="preserve"> </w:t>
          </w:r>
        </w:p>
      </w:tc>
    </w:tr>
    <w:tr w:rsidR="00C10C54" w:rsidRPr="00967674" w:rsidTr="00A07182">
      <w:trPr>
        <w:trHeight w:val="414"/>
      </w:trPr>
      <w:tc>
        <w:tcPr>
          <w:tcW w:w="10763" w:type="dxa"/>
          <w:gridSpan w:val="4"/>
        </w:tcPr>
        <w:p w:rsidR="00C10C54" w:rsidRPr="00967674" w:rsidRDefault="00A07182" w:rsidP="00A07182">
          <w:pPr>
            <w:rPr>
              <w:bCs/>
            </w:rPr>
          </w:pPr>
          <w:r w:rsidRPr="00967674">
            <w:rPr>
              <w:bCs/>
            </w:rPr>
            <w:t xml:space="preserve">Componente Curricular: </w:t>
          </w:r>
          <w:r w:rsidR="00447005" w:rsidRPr="00967674">
            <w:rPr>
              <w:bCs/>
            </w:rPr>
            <w:t>Matemática</w:t>
          </w:r>
        </w:p>
      </w:tc>
    </w:tr>
    <w:tr w:rsidR="00A07182" w:rsidRPr="00967674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:rsidR="00A07182" w:rsidRPr="00967674" w:rsidRDefault="00A07182" w:rsidP="00A07182">
          <w:pPr>
            <w:spacing w:line="276" w:lineRule="auto"/>
            <w:ind w:left="-5"/>
            <w:rPr>
              <w:bCs/>
            </w:rPr>
          </w:pPr>
          <w:r w:rsidRPr="00967674">
            <w:rPr>
              <w:bCs/>
            </w:rPr>
            <w:t>Tema</w:t>
          </w:r>
          <w:r w:rsidR="00447005" w:rsidRPr="00967674">
            <w:rPr>
              <w:bCs/>
            </w:rPr>
            <w:t xml:space="preserve"> </w:t>
          </w:r>
          <w:r w:rsidRPr="00967674">
            <w:rPr>
              <w:bCs/>
            </w:rPr>
            <w:t>/ Conhecimento:</w:t>
          </w:r>
          <w:r w:rsidR="00B72E41" w:rsidRPr="00967674">
            <w:rPr>
              <w:bCs/>
            </w:rPr>
            <w:t xml:space="preserve"> Porcentagem</w:t>
          </w:r>
        </w:p>
      </w:tc>
    </w:tr>
    <w:tr w:rsidR="00A07182" w:rsidRPr="00967674" w:rsidTr="00A0718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08"/>
      </w:trPr>
      <w:tc>
        <w:tcPr>
          <w:tcW w:w="10763" w:type="dxa"/>
          <w:gridSpan w:val="4"/>
        </w:tcPr>
        <w:p w:rsidR="00B72E41" w:rsidRPr="00967674" w:rsidRDefault="00B72E41" w:rsidP="00BA4A4A">
          <w:pPr>
            <w:jc w:val="both"/>
          </w:pPr>
          <w:r w:rsidRPr="00967674">
            <w:t>(EF07MA02-A) Ler, interpretar, resolver e elaborar problemas que envolvam porcentagens, como os que lidam com acréscimos e decréscimos simples, utilizando a proporcionalidade em contextos diversos.</w:t>
          </w:r>
        </w:p>
        <w:p w:rsidR="00A07182" w:rsidRPr="00967674" w:rsidRDefault="00B72E41" w:rsidP="00BA4A4A">
          <w:pPr>
            <w:jc w:val="both"/>
            <w:rPr>
              <w:bCs/>
            </w:rPr>
          </w:pPr>
          <w:r w:rsidRPr="00967674">
            <w:t>(EF07MA02-B) Ler, interpretar, resolver e elaborar problemas que envolvam porcentagens, como os que lidam com acréscimos e decréscimos simples, utilizando estratégias pessoais, cálculo mental e calculadora, no contexto de educação financeira, entre outros.</w:t>
          </w:r>
        </w:p>
      </w:tc>
    </w:tr>
  </w:tbl>
  <w:p w:rsidR="00FE790F" w:rsidRPr="00967674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84D"/>
    <w:multiLevelType w:val="multilevel"/>
    <w:tmpl w:val="5D4C99E2"/>
    <w:numStyleLink w:val="PadroSEF"/>
  </w:abstractNum>
  <w:abstractNum w:abstractNumId="7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5"/>
  </w:num>
  <w:num w:numId="5">
    <w:abstractNumId w:val="20"/>
  </w:num>
  <w:num w:numId="6">
    <w:abstractNumId w:val="13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7"/>
  </w:num>
  <w:num w:numId="17">
    <w:abstractNumId w:val="1"/>
  </w:num>
  <w:num w:numId="18">
    <w:abstractNumId w:val="2"/>
  </w:num>
  <w:num w:numId="19">
    <w:abstractNumId w:val="24"/>
  </w:num>
  <w:num w:numId="20">
    <w:abstractNumId w:val="0"/>
  </w:num>
  <w:num w:numId="21">
    <w:abstractNumId w:val="25"/>
  </w:num>
  <w:num w:numId="22">
    <w:abstractNumId w:val="22"/>
  </w:num>
  <w:num w:numId="23">
    <w:abstractNumId w:val="27"/>
  </w:num>
  <w:num w:numId="24">
    <w:abstractNumId w:val="8"/>
  </w:num>
  <w:num w:numId="25">
    <w:abstractNumId w:val="9"/>
  </w:num>
  <w:num w:numId="26">
    <w:abstractNumId w:val="3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C"/>
    <w:rsid w:val="00000455"/>
    <w:rsid w:val="00063F33"/>
    <w:rsid w:val="00076AD6"/>
    <w:rsid w:val="00096331"/>
    <w:rsid w:val="000C4D19"/>
    <w:rsid w:val="000D2D7B"/>
    <w:rsid w:val="000D411B"/>
    <w:rsid w:val="0010505D"/>
    <w:rsid w:val="0012703B"/>
    <w:rsid w:val="001342D0"/>
    <w:rsid w:val="001366F5"/>
    <w:rsid w:val="00183315"/>
    <w:rsid w:val="001A3509"/>
    <w:rsid w:val="001B3E48"/>
    <w:rsid w:val="001C51F2"/>
    <w:rsid w:val="001E37BF"/>
    <w:rsid w:val="001F1CA8"/>
    <w:rsid w:val="00231DE7"/>
    <w:rsid w:val="00291D9C"/>
    <w:rsid w:val="00295301"/>
    <w:rsid w:val="002C4855"/>
    <w:rsid w:val="002E0AFA"/>
    <w:rsid w:val="00322CFF"/>
    <w:rsid w:val="00333200"/>
    <w:rsid w:val="00376DBE"/>
    <w:rsid w:val="00380EE1"/>
    <w:rsid w:val="00395216"/>
    <w:rsid w:val="003B7C1C"/>
    <w:rsid w:val="003D78A8"/>
    <w:rsid w:val="00413688"/>
    <w:rsid w:val="00432796"/>
    <w:rsid w:val="00447005"/>
    <w:rsid w:val="00461AFD"/>
    <w:rsid w:val="00493F70"/>
    <w:rsid w:val="004A032B"/>
    <w:rsid w:val="004A22A0"/>
    <w:rsid w:val="004B08CC"/>
    <w:rsid w:val="004D51AE"/>
    <w:rsid w:val="004F5F3C"/>
    <w:rsid w:val="005047AE"/>
    <w:rsid w:val="00514BBC"/>
    <w:rsid w:val="00567701"/>
    <w:rsid w:val="0058021B"/>
    <w:rsid w:val="00587B9F"/>
    <w:rsid w:val="005D4981"/>
    <w:rsid w:val="006023C9"/>
    <w:rsid w:val="00616909"/>
    <w:rsid w:val="006206AD"/>
    <w:rsid w:val="0063056D"/>
    <w:rsid w:val="00633C01"/>
    <w:rsid w:val="006351EC"/>
    <w:rsid w:val="00637D6E"/>
    <w:rsid w:val="0064045B"/>
    <w:rsid w:val="0064154D"/>
    <w:rsid w:val="0065078F"/>
    <w:rsid w:val="0065410E"/>
    <w:rsid w:val="0067443F"/>
    <w:rsid w:val="00676753"/>
    <w:rsid w:val="006972F5"/>
    <w:rsid w:val="006B7100"/>
    <w:rsid w:val="006C3762"/>
    <w:rsid w:val="006C6923"/>
    <w:rsid w:val="006C6B32"/>
    <w:rsid w:val="006D217C"/>
    <w:rsid w:val="00700050"/>
    <w:rsid w:val="00705A5D"/>
    <w:rsid w:val="00724555"/>
    <w:rsid w:val="00725063"/>
    <w:rsid w:val="00725816"/>
    <w:rsid w:val="0074584D"/>
    <w:rsid w:val="00755E65"/>
    <w:rsid w:val="00757A04"/>
    <w:rsid w:val="00786352"/>
    <w:rsid w:val="007D74B6"/>
    <w:rsid w:val="008129A3"/>
    <w:rsid w:val="00816F1D"/>
    <w:rsid w:val="008247DA"/>
    <w:rsid w:val="00843220"/>
    <w:rsid w:val="00846CF3"/>
    <w:rsid w:val="00850139"/>
    <w:rsid w:val="008601CE"/>
    <w:rsid w:val="0086143A"/>
    <w:rsid w:val="00875596"/>
    <w:rsid w:val="008A0CD7"/>
    <w:rsid w:val="008D4823"/>
    <w:rsid w:val="008F3164"/>
    <w:rsid w:val="00967674"/>
    <w:rsid w:val="00970608"/>
    <w:rsid w:val="009A37A9"/>
    <w:rsid w:val="009B493A"/>
    <w:rsid w:val="009B65AF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61352"/>
    <w:rsid w:val="00A835C4"/>
    <w:rsid w:val="00A86267"/>
    <w:rsid w:val="00A86389"/>
    <w:rsid w:val="00AB3759"/>
    <w:rsid w:val="00AC19C1"/>
    <w:rsid w:val="00AC58F7"/>
    <w:rsid w:val="00B704F8"/>
    <w:rsid w:val="00B72E41"/>
    <w:rsid w:val="00B74AD4"/>
    <w:rsid w:val="00B9078D"/>
    <w:rsid w:val="00BA3364"/>
    <w:rsid w:val="00BA4A4A"/>
    <w:rsid w:val="00BA6592"/>
    <w:rsid w:val="00BF4193"/>
    <w:rsid w:val="00BF7C37"/>
    <w:rsid w:val="00C10C54"/>
    <w:rsid w:val="00C23AF1"/>
    <w:rsid w:val="00C260A6"/>
    <w:rsid w:val="00C3765E"/>
    <w:rsid w:val="00C42885"/>
    <w:rsid w:val="00C62D1C"/>
    <w:rsid w:val="00C66B6D"/>
    <w:rsid w:val="00C71711"/>
    <w:rsid w:val="00C84A62"/>
    <w:rsid w:val="00C9081B"/>
    <w:rsid w:val="00CD7747"/>
    <w:rsid w:val="00CE5F4F"/>
    <w:rsid w:val="00D16CD3"/>
    <w:rsid w:val="00D669A5"/>
    <w:rsid w:val="00D7794C"/>
    <w:rsid w:val="00D94464"/>
    <w:rsid w:val="00DA3F60"/>
    <w:rsid w:val="00DB09D0"/>
    <w:rsid w:val="00DF6641"/>
    <w:rsid w:val="00E02D0B"/>
    <w:rsid w:val="00E225BC"/>
    <w:rsid w:val="00E248F4"/>
    <w:rsid w:val="00E24EF6"/>
    <w:rsid w:val="00E307B0"/>
    <w:rsid w:val="00E43443"/>
    <w:rsid w:val="00E44D25"/>
    <w:rsid w:val="00E51EAA"/>
    <w:rsid w:val="00E6185A"/>
    <w:rsid w:val="00E6287B"/>
    <w:rsid w:val="00E8315C"/>
    <w:rsid w:val="00E857C2"/>
    <w:rsid w:val="00EB063A"/>
    <w:rsid w:val="00EB6A48"/>
    <w:rsid w:val="00EC007C"/>
    <w:rsid w:val="00EE4BC3"/>
    <w:rsid w:val="00F06433"/>
    <w:rsid w:val="00F21F69"/>
    <w:rsid w:val="00F40F75"/>
    <w:rsid w:val="00F561C0"/>
    <w:rsid w:val="00F57894"/>
    <w:rsid w:val="00F94DB1"/>
    <w:rsid w:val="00FB71FB"/>
    <w:rsid w:val="00FD3778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3F6E"/>
  <w15:docId w15:val="{6658ADA0-1347-45AC-9CAF-91980342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F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DA3F60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DA3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MARLENE FARIA</cp:lastModifiedBy>
  <cp:revision>3</cp:revision>
  <dcterms:created xsi:type="dcterms:W3CDTF">2020-03-25T16:45:00Z</dcterms:created>
  <dcterms:modified xsi:type="dcterms:W3CDTF">2020-03-25T20:47:00Z</dcterms:modified>
</cp:coreProperties>
</file>