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B4" w:rsidRPr="004D013D" w:rsidRDefault="00E826B4" w:rsidP="00F5276B">
      <w:pPr>
        <w:spacing w:line="276" w:lineRule="auto"/>
        <w:ind w:firstLine="709"/>
        <w:jc w:val="center"/>
        <w:rPr>
          <w:b/>
          <w:bCs/>
        </w:rPr>
      </w:pPr>
      <w:r w:rsidRPr="004D013D">
        <w:rPr>
          <w:b/>
          <w:bCs/>
        </w:rPr>
        <w:t>O Destino Manifesto</w:t>
      </w:r>
    </w:p>
    <w:p w:rsidR="00E826B4" w:rsidRPr="007D12DA" w:rsidRDefault="004613A5" w:rsidP="00F5276B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674745" cy="2752725"/>
            <wp:effectExtent l="0" t="0" r="1905" b="9525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6B4" w:rsidRPr="007D12DA">
        <w:t>A conquista da independência alcançada pelos Estados Unidos promoveu um notável processo de crescimento econômico e populacional. Mais do que isso, a vitória contra os antigos laços coloniais foi apenas o primeiro passo para que outras conquistas viessem a ser logo empreendidas por essa mesma população. Nesse contexto, observamos o expressivo alargamento das fronteiras da nação norte-americana rumo ao norte e ao sul de um imenso espaço inexplorado.</w:t>
      </w:r>
    </w:p>
    <w:p w:rsidR="00E826B4" w:rsidRPr="007D12DA" w:rsidRDefault="0063599D" w:rsidP="00F5276B">
      <w:pPr>
        <w:spacing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000D1" wp14:editId="3C6C0973">
                <wp:simplePos x="0" y="0"/>
                <wp:positionH relativeFrom="margin">
                  <wp:align>right</wp:align>
                </wp:positionH>
                <wp:positionV relativeFrom="paragraph">
                  <wp:posOffset>1083897</wp:posOffset>
                </wp:positionV>
                <wp:extent cx="3657600" cy="40513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5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3F3F" w:rsidRDefault="00633F3F" w:rsidP="007C0F3E">
                            <w:pPr>
                              <w:pStyle w:val="Legenda"/>
                              <w:spacing w:after="0"/>
                              <w:jc w:val="both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O </w:t>
                            </w:r>
                            <w:r w:rsidR="001C490E">
                              <w:rPr>
                                <w:i w:val="0"/>
                                <w:iCs w:val="0"/>
                              </w:rPr>
                              <w:t>“P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rogresso Americano</w:t>
                            </w:r>
                            <w:r w:rsidR="001C490E">
                              <w:rPr>
                                <w:i w:val="0"/>
                                <w:iCs w:val="0"/>
                              </w:rPr>
                              <w:t>”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, de John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</w:rPr>
                              <w:t>Gast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</w:rPr>
                              <w:t xml:space="preserve"> (</w:t>
                            </w:r>
                            <w:r w:rsidR="001C490E">
                              <w:rPr>
                                <w:i w:val="0"/>
                                <w:iCs w:val="0"/>
                              </w:rPr>
                              <w:t>1872). Onde o progresso</w:t>
                            </w:r>
                            <w:r w:rsidR="00B966CD">
                              <w:rPr>
                                <w:i w:val="0"/>
                                <w:iCs w:val="0"/>
                              </w:rPr>
                              <w:t>,</w:t>
                            </w:r>
                            <w:r w:rsidR="001C490E">
                              <w:rPr>
                                <w:i w:val="0"/>
                                <w:iCs w:val="0"/>
                              </w:rPr>
                              <w:t xml:space="preserve"> representado pela mulher de vestes brancas</w:t>
                            </w:r>
                            <w:r w:rsidR="00B966CD">
                              <w:rPr>
                                <w:i w:val="0"/>
                                <w:iCs w:val="0"/>
                              </w:rPr>
                              <w:t>,</w:t>
                            </w:r>
                            <w:r w:rsidR="001C490E">
                              <w:rPr>
                                <w:i w:val="0"/>
                                <w:iCs w:val="0"/>
                              </w:rPr>
                              <w:t xml:space="preserve"> expulsa os indígenas e a </w:t>
                            </w:r>
                            <w:r w:rsidR="00E67A93">
                              <w:rPr>
                                <w:i w:val="0"/>
                                <w:iCs w:val="0"/>
                              </w:rPr>
                              <w:t>“vida selvagem”</w:t>
                            </w:r>
                            <w:r w:rsidR="001C490E">
                              <w:rPr>
                                <w:i w:val="0"/>
                                <w:iCs w:val="0"/>
                              </w:rPr>
                              <w:t>, trazendo consigo a sociedade moderna</w:t>
                            </w:r>
                            <w:r w:rsidR="00D2577D">
                              <w:rPr>
                                <w:i w:val="0"/>
                                <w:iCs w:val="0"/>
                              </w:rPr>
                              <w:t xml:space="preserve"> norte-americana</w:t>
                            </w:r>
                            <w:r w:rsidR="001C490E">
                              <w:rPr>
                                <w:i w:val="0"/>
                                <w:iCs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000D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6.8pt;margin-top:85.35pt;width:4in;height:31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" stroked="f">
                <v:textbox inset="0,0,0,0">
                  <w:txbxContent>
                    <w:p w:rsidR="00633F3F" w:rsidRDefault="00633F3F" w:rsidP="007C0F3E">
                      <w:pPr>
                        <w:pStyle w:val="Legenda"/>
                        <w:spacing w:after="0"/>
                        <w:jc w:val="both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 xml:space="preserve">O </w:t>
                      </w:r>
                      <w:r w:rsidR="001C490E">
                        <w:rPr>
                          <w:i w:val="0"/>
                          <w:iCs w:val="0"/>
                        </w:rPr>
                        <w:t>“P</w:t>
                      </w:r>
                      <w:r>
                        <w:rPr>
                          <w:i w:val="0"/>
                          <w:iCs w:val="0"/>
                        </w:rPr>
                        <w:t>rogresso Americano</w:t>
                      </w:r>
                      <w:r w:rsidR="001C490E">
                        <w:rPr>
                          <w:i w:val="0"/>
                          <w:iCs w:val="0"/>
                        </w:rPr>
                        <w:t>”</w:t>
                      </w:r>
                      <w:r>
                        <w:rPr>
                          <w:i w:val="0"/>
                          <w:iCs w:val="0"/>
                        </w:rPr>
                        <w:t xml:space="preserve">, de John </w:t>
                      </w:r>
                      <w:proofErr w:type="spellStart"/>
                      <w:r>
                        <w:rPr>
                          <w:i w:val="0"/>
                          <w:iCs w:val="0"/>
                        </w:rPr>
                        <w:t>Gast</w:t>
                      </w:r>
                      <w:proofErr w:type="spellEnd"/>
                      <w:r>
                        <w:rPr>
                          <w:i w:val="0"/>
                          <w:iCs w:val="0"/>
                        </w:rPr>
                        <w:t xml:space="preserve"> (</w:t>
                      </w:r>
                      <w:r w:rsidR="001C490E">
                        <w:rPr>
                          <w:i w:val="0"/>
                          <w:iCs w:val="0"/>
                        </w:rPr>
                        <w:t>1872). Onde o progresso</w:t>
                      </w:r>
                      <w:r w:rsidR="00B966CD">
                        <w:rPr>
                          <w:i w:val="0"/>
                          <w:iCs w:val="0"/>
                        </w:rPr>
                        <w:t>,</w:t>
                      </w:r>
                      <w:r w:rsidR="001C490E">
                        <w:rPr>
                          <w:i w:val="0"/>
                          <w:iCs w:val="0"/>
                        </w:rPr>
                        <w:t xml:space="preserve"> representado pela mulher de vestes brancas</w:t>
                      </w:r>
                      <w:r w:rsidR="00B966CD">
                        <w:rPr>
                          <w:i w:val="0"/>
                          <w:iCs w:val="0"/>
                        </w:rPr>
                        <w:t>,</w:t>
                      </w:r>
                      <w:r w:rsidR="001C490E">
                        <w:rPr>
                          <w:i w:val="0"/>
                          <w:iCs w:val="0"/>
                        </w:rPr>
                        <w:t xml:space="preserve"> expulsa os indígenas e a </w:t>
                      </w:r>
                      <w:r w:rsidR="00E67A93">
                        <w:rPr>
                          <w:i w:val="0"/>
                          <w:iCs w:val="0"/>
                        </w:rPr>
                        <w:t>“vida selvagem”</w:t>
                      </w:r>
                      <w:r w:rsidR="001C490E">
                        <w:rPr>
                          <w:i w:val="0"/>
                          <w:iCs w:val="0"/>
                        </w:rPr>
                        <w:t>, trazendo consigo a sociedade moderna</w:t>
                      </w:r>
                      <w:r w:rsidR="00D2577D">
                        <w:rPr>
                          <w:i w:val="0"/>
                          <w:iCs w:val="0"/>
                        </w:rPr>
                        <w:t xml:space="preserve"> norte-americana</w:t>
                      </w:r>
                      <w:r w:rsidR="001C490E">
                        <w:rPr>
                          <w:i w:val="0"/>
                          <w:iCs w:val="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20AC0" wp14:editId="19833E85">
                <wp:simplePos x="0" y="0"/>
                <wp:positionH relativeFrom="margin">
                  <wp:align>right</wp:align>
                </wp:positionH>
                <wp:positionV relativeFrom="paragraph">
                  <wp:posOffset>775335</wp:posOffset>
                </wp:positionV>
                <wp:extent cx="3662680" cy="635"/>
                <wp:effectExtent l="0" t="0" r="0" b="3810"/>
                <wp:wrapSquare wrapText="bothSides"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966CD" w:rsidRPr="00633F3F" w:rsidRDefault="00B966CD" w:rsidP="00B966CD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633F3F">
                              <w:rPr>
                                <w:i w:val="0"/>
                                <w:iCs w:val="0"/>
                              </w:rPr>
                              <w:t xml:space="preserve">Disponível em: </w:t>
                            </w:r>
                            <w:r w:rsidR="005564BA" w:rsidRPr="003D7B33">
                              <w:rPr>
                                <w:i w:val="0"/>
                                <w:iCs w:val="0"/>
                              </w:rPr>
                              <w:t>http://sergiohistoria.blogspot.com/2010/10/2o-ano-o-destino-manifesto.htm</w:t>
                            </w:r>
                            <w:r w:rsidR="005564BA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633F3F">
                              <w:rPr>
                                <w:i w:val="0"/>
                                <w:iCs w:val="0"/>
                              </w:rPr>
                              <w:t>Acesso em</w:t>
                            </w:r>
                            <w:r w:rsidR="00AF09E1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5564BA">
                              <w:rPr>
                                <w:i w:val="0"/>
                                <w:iCs w:val="0"/>
                              </w:rPr>
                              <w:t>28 de mar. de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20AC0" id="Caixa de Texto 21" o:spid="_x0000_s1027" type="#_x0000_t202" style="position:absolute;left:0;text-align:left;margin-left:237.2pt;margin-top:61.05pt;width:288.4pt;height:.0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" stroked="f">
                <v:textbox style="mso-fit-shape-to-text:t" inset="0,0,0,0">
                  <w:txbxContent>
                    <w:p w:rsidR="00B966CD" w:rsidRPr="00633F3F" w:rsidRDefault="00B966CD" w:rsidP="00B966CD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633F3F">
                        <w:rPr>
                          <w:i w:val="0"/>
                          <w:iCs w:val="0"/>
                        </w:rPr>
                        <w:t xml:space="preserve">Disponível em: </w:t>
                      </w:r>
                      <w:r w:rsidR="005564BA" w:rsidRPr="003D7B33">
                        <w:rPr>
                          <w:i w:val="0"/>
                          <w:iCs w:val="0"/>
                        </w:rPr>
                        <w:t>http://se</w:t>
                      </w:r>
                      <w:r w:rsidR="005564BA" w:rsidRPr="003D7B33">
                        <w:rPr>
                          <w:i w:val="0"/>
                          <w:iCs w:val="0"/>
                        </w:rPr>
                        <w:t>r</w:t>
                      </w:r>
                      <w:r w:rsidR="005564BA" w:rsidRPr="003D7B33">
                        <w:rPr>
                          <w:i w:val="0"/>
                          <w:iCs w:val="0"/>
                        </w:rPr>
                        <w:t>giohistoria.blogspot.com/201</w:t>
                      </w:r>
                      <w:r w:rsidR="005564BA" w:rsidRPr="003D7B33">
                        <w:rPr>
                          <w:i w:val="0"/>
                          <w:iCs w:val="0"/>
                        </w:rPr>
                        <w:t>0</w:t>
                      </w:r>
                      <w:r w:rsidR="005564BA" w:rsidRPr="003D7B33">
                        <w:rPr>
                          <w:i w:val="0"/>
                          <w:iCs w:val="0"/>
                        </w:rPr>
                        <w:t>/10/2o-an</w:t>
                      </w:r>
                      <w:r w:rsidR="005564BA" w:rsidRPr="003D7B33">
                        <w:rPr>
                          <w:i w:val="0"/>
                          <w:iCs w:val="0"/>
                        </w:rPr>
                        <w:t>o</w:t>
                      </w:r>
                      <w:r w:rsidR="005564BA" w:rsidRPr="003D7B33">
                        <w:rPr>
                          <w:i w:val="0"/>
                          <w:iCs w:val="0"/>
                        </w:rPr>
                        <w:t>-o-destino-manifesto.htm</w:t>
                      </w:r>
                      <w:r w:rsidR="005564BA">
                        <w:rPr>
                          <w:i w:val="0"/>
                          <w:iCs w:val="0"/>
                        </w:rPr>
                        <w:t xml:space="preserve"> </w:t>
                      </w:r>
                      <w:r w:rsidRPr="00633F3F">
                        <w:rPr>
                          <w:i w:val="0"/>
                          <w:iCs w:val="0"/>
                        </w:rPr>
                        <w:t>Acesso em</w:t>
                      </w:r>
                      <w:r w:rsidR="00AF09E1">
                        <w:rPr>
                          <w:i w:val="0"/>
                          <w:iCs w:val="0"/>
                        </w:rPr>
                        <w:t xml:space="preserve"> </w:t>
                      </w:r>
                      <w:r w:rsidR="005564BA">
                        <w:rPr>
                          <w:i w:val="0"/>
                          <w:iCs w:val="0"/>
                        </w:rPr>
                        <w:t>28 de mar. de 2020.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6B4" w:rsidRPr="007D12DA">
        <w:t>A primeira das conquistas estabelecidas pelos Estados Unidos aconteceu em 1803, quando o governo negociou a compra da Louisiana junto aos franceses. Pouco tempo depois, no ano de 1819, o governo conseguiu adquirir a Flórida anteriormente controlada pelos espanhóis. Essa mesma política de compra territorial também aconteceu no Alasca – comprado dos russos em 1867, e na conquista do Oregon – região que anteriormente pertencia aos domínios do Império Britânico.</w:t>
      </w:r>
    </w:p>
    <w:p w:rsidR="00E826B4" w:rsidRPr="007D12DA" w:rsidRDefault="00932013" w:rsidP="00F5276B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62E42D5" wp14:editId="17C6DBB2">
            <wp:simplePos x="0" y="0"/>
            <wp:positionH relativeFrom="margin">
              <wp:posOffset>57150</wp:posOffset>
            </wp:positionH>
            <wp:positionV relativeFrom="paragraph">
              <wp:posOffset>2258060</wp:posOffset>
            </wp:positionV>
            <wp:extent cx="3006725" cy="3774440"/>
            <wp:effectExtent l="0" t="0" r="3175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6B4" w:rsidRPr="007D12DA">
        <w:t xml:space="preserve">No caso de conquista da região do Texas, os Estados Unidos tiveram que empreender uma guerra contra o México. Desde as primeiras décadas do século XIX, </w:t>
      </w:r>
      <w:r w:rsidR="00E826B4" w:rsidRPr="00ED34C9">
        <w:rPr>
          <w:b/>
          <w:bCs/>
        </w:rPr>
        <w:t>colonos norte-americanos</w:t>
      </w:r>
      <w:r w:rsidR="00E826B4" w:rsidRPr="007D12DA">
        <w:t xml:space="preserve"> se </w:t>
      </w:r>
      <w:r w:rsidR="00E826B4" w:rsidRPr="00ED34C9">
        <w:rPr>
          <w:b/>
          <w:bCs/>
        </w:rPr>
        <w:t>instalavam</w:t>
      </w:r>
      <w:r w:rsidR="00E826B4" w:rsidRPr="007D12DA">
        <w:t xml:space="preserve"> de forma </w:t>
      </w:r>
      <w:r w:rsidR="00E826B4" w:rsidRPr="00ED34C9">
        <w:rPr>
          <w:b/>
          <w:bCs/>
        </w:rPr>
        <w:t>ilegal</w:t>
      </w:r>
      <w:r w:rsidR="00E826B4" w:rsidRPr="007D12DA">
        <w:t xml:space="preserve"> ou </w:t>
      </w:r>
      <w:r w:rsidR="00E826B4" w:rsidRPr="00ED34C9">
        <w:rPr>
          <w:b/>
          <w:bCs/>
        </w:rPr>
        <w:t>consentida</w:t>
      </w:r>
      <w:r w:rsidR="00E826B4" w:rsidRPr="007D12DA">
        <w:t xml:space="preserve"> nos territórios texanos empreendendo formas autônomas de organização de suas áreas de influência. Com o passar do tempo, o </w:t>
      </w:r>
      <w:r w:rsidR="00E826B4" w:rsidRPr="00ED34C9">
        <w:rPr>
          <w:b/>
          <w:bCs/>
        </w:rPr>
        <w:t>não</w:t>
      </w:r>
      <w:r w:rsidR="00E826B4" w:rsidRPr="007D12DA">
        <w:t xml:space="preserve"> </w:t>
      </w:r>
      <w:r w:rsidR="00E826B4" w:rsidRPr="00ED34C9">
        <w:rPr>
          <w:b/>
          <w:bCs/>
        </w:rPr>
        <w:t>reconhecimento</w:t>
      </w:r>
      <w:r w:rsidR="00E826B4" w:rsidRPr="007D12DA">
        <w:t xml:space="preserve"> da autoridade política mexicana </w:t>
      </w:r>
      <w:r w:rsidR="00E826B4" w:rsidRPr="00ED34C9">
        <w:rPr>
          <w:b/>
          <w:bCs/>
        </w:rPr>
        <w:t>incitou</w:t>
      </w:r>
      <w:r w:rsidR="00E826B4" w:rsidRPr="007D12DA">
        <w:t xml:space="preserve"> os colonos daquela área a </w:t>
      </w:r>
      <w:r w:rsidR="00E826B4" w:rsidRPr="00ED34C9">
        <w:rPr>
          <w:b/>
          <w:bCs/>
        </w:rPr>
        <w:t>travarem</w:t>
      </w:r>
      <w:r w:rsidR="00E826B4" w:rsidRPr="007D12DA">
        <w:t xml:space="preserve"> uma </w:t>
      </w:r>
      <w:r w:rsidR="00E826B4" w:rsidRPr="00ED34C9">
        <w:rPr>
          <w:b/>
          <w:bCs/>
        </w:rPr>
        <w:t>guerra</w:t>
      </w:r>
      <w:r w:rsidR="00E826B4" w:rsidRPr="007D12DA">
        <w:t xml:space="preserve"> contra os mexicanos.</w:t>
      </w:r>
      <w:r w:rsidR="00F82131">
        <w:t xml:space="preserve"> </w:t>
      </w:r>
    </w:p>
    <w:p w:rsidR="005564BA" w:rsidRDefault="00E826B4" w:rsidP="00F5276B">
      <w:pPr>
        <w:spacing w:line="276" w:lineRule="auto"/>
        <w:ind w:firstLine="709"/>
        <w:jc w:val="both"/>
      </w:pPr>
      <w:r w:rsidRPr="007D12DA">
        <w:t xml:space="preserve">A vitória contra os mexicanos aconteceu paralelamente ao processo de ocupação das terras a oeste. A busca e o controle dessas terras motivaram diversos colonos e imigrantes europeus a tentarem a sorte buscando um pedaço de terra onde poderiam alcançar uma vida mais próspera. É importante ressaltar que nessa corrida, um violento conflito contra as populações indígenas promoveu, décadas mais tarde, as famosas histórias que marcaram os </w:t>
      </w:r>
      <w:r w:rsidRPr="009F00A5">
        <w:rPr>
          <w:b/>
          <w:bCs/>
        </w:rPr>
        <w:t>filmes de faroeste</w:t>
      </w:r>
      <w:r w:rsidRPr="007D12DA">
        <w:t>.</w:t>
      </w:r>
      <w:r w:rsidR="00F5276B" w:rsidRPr="00F5276B">
        <w:rPr>
          <w:noProof/>
        </w:rPr>
        <w:t xml:space="preserve"> </w:t>
      </w:r>
    </w:p>
    <w:p w:rsidR="00E826B4" w:rsidRPr="007D12DA" w:rsidRDefault="00F5276B" w:rsidP="00F5276B">
      <w:pPr>
        <w:spacing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96922" wp14:editId="1CE30AD4">
                <wp:simplePos x="0" y="0"/>
                <wp:positionH relativeFrom="margin">
                  <wp:posOffset>45397</wp:posOffset>
                </wp:positionH>
                <wp:positionV relativeFrom="paragraph">
                  <wp:posOffset>854410</wp:posOffset>
                </wp:positionV>
                <wp:extent cx="3015351" cy="404495"/>
                <wp:effectExtent l="0" t="0" r="0" b="0"/>
                <wp:wrapSquare wrapText="bothSides"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51" cy="404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276B" w:rsidRPr="00A52826" w:rsidRDefault="00F5276B" w:rsidP="00F5276B">
                            <w:pPr>
                              <w:pStyle w:val="Legenda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A52826">
                              <w:rPr>
                                <w:i w:val="0"/>
                                <w:iCs w:val="0"/>
                              </w:rPr>
                              <w:t xml:space="preserve">Disponível em: </w:t>
                            </w:r>
                            <w:proofErr w:type="gramStart"/>
                            <w:r w:rsidRPr="0063599D">
                              <w:rPr>
                                <w:i w:val="0"/>
                                <w:iCs w:val="0"/>
                              </w:rPr>
                              <w:t>https://mundoeducacao.bol.uol.com.br/historia-america/marcha-para-oeste-nos-eua.htm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A52826">
                              <w:rPr>
                                <w:i w:val="0"/>
                                <w:iCs w:val="0"/>
                              </w:rPr>
                              <w:t xml:space="preserve"> Acesso</w:t>
                            </w:r>
                            <w:proofErr w:type="gramEnd"/>
                            <w:r w:rsidRPr="00A52826">
                              <w:rPr>
                                <w:i w:val="0"/>
                                <w:iCs w:val="0"/>
                              </w:rPr>
                              <w:t xml:space="preserve"> em: 28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de mar. de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6922" id="Caixa de Texto 23" o:spid="_x0000_s1028" type="#_x0000_t202" style="position:absolute;left:0;text-align:left;margin-left:3.55pt;margin-top:67.3pt;width:237.45pt;height:31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" stroked="f">
                <v:textbox inset="0,0,0,0">
                  <w:txbxContent>
                    <w:p w:rsidR="00F5276B" w:rsidRPr="00A52826" w:rsidRDefault="00F5276B" w:rsidP="00F5276B">
                      <w:pPr>
                        <w:pStyle w:val="Legenda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A52826">
                        <w:rPr>
                          <w:i w:val="0"/>
                          <w:iCs w:val="0"/>
                        </w:rPr>
                        <w:t xml:space="preserve">Disponível em: </w:t>
                      </w:r>
                      <w:proofErr w:type="gramStart"/>
                      <w:r w:rsidRPr="0063599D">
                        <w:rPr>
                          <w:i w:val="0"/>
                          <w:iCs w:val="0"/>
                        </w:rPr>
                        <w:t>https://mundoeducacao.bol.uol.com.br/historia-america/marcha-para-oeste-nos-eua.htm</w:t>
                      </w:r>
                      <w:r>
                        <w:rPr>
                          <w:i w:val="0"/>
                          <w:iCs w:val="0"/>
                        </w:rPr>
                        <w:t xml:space="preserve"> </w:t>
                      </w:r>
                      <w:r w:rsidRPr="00A52826">
                        <w:rPr>
                          <w:i w:val="0"/>
                          <w:iCs w:val="0"/>
                        </w:rPr>
                        <w:t xml:space="preserve"> Acesso</w:t>
                      </w:r>
                      <w:proofErr w:type="gramEnd"/>
                      <w:r w:rsidRPr="00A52826">
                        <w:rPr>
                          <w:i w:val="0"/>
                          <w:iCs w:val="0"/>
                        </w:rPr>
                        <w:t xml:space="preserve"> em: 28</w:t>
                      </w:r>
                      <w:r>
                        <w:rPr>
                          <w:i w:val="0"/>
                          <w:iCs w:val="0"/>
                        </w:rPr>
                        <w:t xml:space="preserve"> de mar. de 2020.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4BA">
        <w:t>Porém</w:t>
      </w:r>
      <w:r w:rsidR="00E826B4" w:rsidRPr="007D12DA">
        <w:t xml:space="preserve">, mesmo sendo marcada pela violência e pelas guerras, a expansão dos Estados Unidos até o extremo oeste recebeu uma significativa justificação ideológica, a doutrina do </w:t>
      </w:r>
      <w:r w:rsidR="00E826B4" w:rsidRPr="00365B68">
        <w:rPr>
          <w:b/>
          <w:bCs/>
        </w:rPr>
        <w:t>Destino Manifesto</w:t>
      </w:r>
      <w:r w:rsidR="00E826B4" w:rsidRPr="007D12DA">
        <w:t xml:space="preserve">, que colocou os colonos norte-americanos como </w:t>
      </w:r>
      <w:r w:rsidR="00E826B4" w:rsidRPr="009F00A5">
        <w:rPr>
          <w:b/>
          <w:bCs/>
        </w:rPr>
        <w:t>divinamente destinados a promover a conquista dessas novas terras</w:t>
      </w:r>
      <w:r w:rsidR="00E826B4" w:rsidRPr="007D12DA">
        <w:t xml:space="preserve">. A ambição e o interesse </w:t>
      </w:r>
      <w:r w:rsidR="00E826B4" w:rsidRPr="007D12DA">
        <w:lastRenderedPageBreak/>
        <w:t xml:space="preserve">econômico ganharam um arrebatador </w:t>
      </w:r>
      <w:r w:rsidR="00E826B4" w:rsidRPr="009F00A5">
        <w:rPr>
          <w:b/>
          <w:bCs/>
        </w:rPr>
        <w:t>apelo religioso</w:t>
      </w:r>
      <w:r w:rsidR="00E826B4" w:rsidRPr="007D12DA">
        <w:t xml:space="preserve"> que </w:t>
      </w:r>
      <w:r w:rsidR="00E826B4" w:rsidRPr="009F00A5">
        <w:rPr>
          <w:b/>
          <w:bCs/>
        </w:rPr>
        <w:t>legitimava os conflitos</w:t>
      </w:r>
      <w:r w:rsidR="00E826B4" w:rsidRPr="007D12DA">
        <w:t xml:space="preserve"> e </w:t>
      </w:r>
      <w:r w:rsidR="00E826B4" w:rsidRPr="00117F67">
        <w:rPr>
          <w:b/>
          <w:bCs/>
        </w:rPr>
        <w:t>massacres</w:t>
      </w:r>
      <w:r w:rsidR="00E826B4" w:rsidRPr="007D12DA">
        <w:t xml:space="preserve"> que marcaram esse episódio na história norte-americana.</w:t>
      </w:r>
      <w:r w:rsidR="00D2577D" w:rsidRPr="00D2577D">
        <w:t xml:space="preserve"> </w:t>
      </w:r>
    </w:p>
    <w:p w:rsidR="00E826B4" w:rsidRPr="007D12DA" w:rsidRDefault="00E826B4" w:rsidP="00F5276B">
      <w:pPr>
        <w:spacing w:line="276" w:lineRule="auto"/>
        <w:ind w:firstLine="709"/>
        <w:jc w:val="both"/>
      </w:pPr>
      <w:r w:rsidRPr="007D12DA">
        <w:t>Todas essas conquistas territoriais foram de fundamental importância para que os Estados Unidos acelerassem o seu processo de desenvolvimento agrícola e industrial. No setor agrário, o país conseguiu ampliar sua produção de trigo, milho e algodão. Além disso, a criação de ovinos, suínos e bovinos significou outra frente de fortalecimento da pecuária estadunidense. Na indústria, o crescimento dos mercados consumidores e o investimento em infraestrutura dinamizaram a economia nacional.</w:t>
      </w:r>
    </w:p>
    <w:p w:rsidR="00EC5343" w:rsidRPr="007D12DA" w:rsidRDefault="00E826B4" w:rsidP="00F5276B">
      <w:pPr>
        <w:spacing w:line="276" w:lineRule="auto"/>
        <w:ind w:firstLine="709"/>
        <w:jc w:val="both"/>
      </w:pPr>
      <w:r w:rsidRPr="007D12DA">
        <w:t xml:space="preserve">Os ganhos alcançados por meio de tantas conquistas foram a prova fundamental que comprovava a doutrina do </w:t>
      </w:r>
      <w:r w:rsidRPr="00365B68">
        <w:rPr>
          <w:b/>
          <w:bCs/>
        </w:rPr>
        <w:t>Destino Manifesto</w:t>
      </w:r>
      <w:r w:rsidRPr="007D12DA">
        <w:t xml:space="preserve">. Com isso, essa sociedade mobilizada em torno do objetivo de conquistar terras construiu uma </w:t>
      </w:r>
      <w:r w:rsidRPr="00B966CD">
        <w:rPr>
          <w:b/>
          <w:bCs/>
        </w:rPr>
        <w:t>autoimagem</w:t>
      </w:r>
      <w:r w:rsidRPr="007D12DA">
        <w:t xml:space="preserve"> de uma </w:t>
      </w:r>
      <w:r w:rsidRPr="00B966CD">
        <w:rPr>
          <w:b/>
          <w:bCs/>
        </w:rPr>
        <w:t>nação eleita por Deus</w:t>
      </w:r>
      <w:r w:rsidRPr="007D12DA">
        <w:t xml:space="preserve"> para </w:t>
      </w:r>
      <w:r w:rsidRPr="00B966CD">
        <w:rPr>
          <w:b/>
          <w:bCs/>
        </w:rPr>
        <w:t>civilizar novas terras</w:t>
      </w:r>
      <w:r w:rsidRPr="007D12DA">
        <w:t xml:space="preserve"> e prosperar economicamente. Dessa forma, estavam estabelecidas as condições e o sentimento que transformaram as antigas Treze Colônias em uma grande potência mundial.</w:t>
      </w:r>
    </w:p>
    <w:p w:rsidR="00B4759C" w:rsidRPr="007D12DA" w:rsidRDefault="00B4759C" w:rsidP="00F5276B">
      <w:pPr>
        <w:spacing w:line="276" w:lineRule="auto"/>
        <w:ind w:firstLine="709"/>
        <w:jc w:val="both"/>
      </w:pPr>
      <w:r w:rsidRPr="007D12DA">
        <w:t>Ao longo do século XIX, os Estados Unidos foram transformando-se em uma nação extremamente rica e tornaram-se uma potência econômica mundial no período da Primeira Guerra Mundial. Sua história ficou marcada por guerras como a Guerra de Secessão, a Segunda Guerra Mundial e a Guerra do Vietnã.</w:t>
      </w:r>
    </w:p>
    <w:p w:rsidR="00F5276B" w:rsidRPr="007D12DA" w:rsidRDefault="009A20D4" w:rsidP="006C687E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086100" cy="1852295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9C" w:rsidRPr="007D12DA">
        <w:t xml:space="preserve">Além disso, a história norte-americana foi marcada por movimentos sociais — como o movimento que lutava pelos direitos civis dos afro-americanos na década de 1960 e teve nomes de destaque, a exemplo de </w:t>
      </w:r>
      <w:r w:rsidR="00B4759C" w:rsidRPr="00A536C6">
        <w:rPr>
          <w:b/>
          <w:bCs/>
        </w:rPr>
        <w:t>Martin Luther</w:t>
      </w:r>
      <w:r w:rsidR="00B4759C" w:rsidRPr="007D12DA">
        <w:t xml:space="preserve"> </w:t>
      </w:r>
      <w:r w:rsidR="00B4759C" w:rsidRPr="00A536C6">
        <w:rPr>
          <w:b/>
          <w:bCs/>
        </w:rPr>
        <w:t>King Jr</w:t>
      </w:r>
      <w:r w:rsidR="00B4759C" w:rsidRPr="007D12DA">
        <w:t xml:space="preserve">., </w:t>
      </w:r>
      <w:r w:rsidR="00B4759C" w:rsidRPr="00A536C6">
        <w:rPr>
          <w:b/>
          <w:bCs/>
        </w:rPr>
        <w:t>Rosa Parks</w:t>
      </w:r>
      <w:r w:rsidR="00B4759C" w:rsidRPr="007D12DA">
        <w:t xml:space="preserve">, </w:t>
      </w:r>
      <w:r w:rsidR="00B4759C" w:rsidRPr="00A536C6">
        <w:rPr>
          <w:b/>
          <w:bCs/>
        </w:rPr>
        <w:t>Malcolm X</w:t>
      </w:r>
      <w:r w:rsidR="00B4759C" w:rsidRPr="007D12DA">
        <w:t>, entre outros. Recentemente, a história americana teve como destaque a luta — questionada por muitos — do país contra o terrorismo.</w:t>
      </w:r>
      <w:r w:rsidR="00A536C6" w:rsidRPr="00A536C6">
        <w:t xml:space="preserve"> </w:t>
      </w:r>
    </w:p>
    <w:p w:rsidR="00F5276B" w:rsidRDefault="00F5276B" w:rsidP="00F5276B">
      <w:pPr>
        <w:spacing w:line="276" w:lineRule="auto"/>
        <w:jc w:val="both"/>
        <w:rPr>
          <w:b/>
          <w:bCs/>
        </w:rPr>
      </w:pPr>
    </w:p>
    <w:p w:rsidR="008641BE" w:rsidRDefault="009A20D4" w:rsidP="00F5276B">
      <w:pPr>
        <w:spacing w:line="276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1B381" wp14:editId="3AE04A75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3092450" cy="413385"/>
                <wp:effectExtent l="0" t="0" r="0" b="5715"/>
                <wp:wrapSquare wrapText="bothSides"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4133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7A93" w:rsidRPr="00E67A93" w:rsidRDefault="00E67A93" w:rsidP="007C0F3E">
                            <w:pPr>
                              <w:pStyle w:val="Legenda"/>
                              <w:jc w:val="both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E67A93">
                              <w:rPr>
                                <w:i w:val="0"/>
                                <w:iCs w:val="0"/>
                              </w:rPr>
                              <w:t xml:space="preserve">Disponível em: </w:t>
                            </w:r>
                            <w:proofErr w:type="gramStart"/>
                            <w:r w:rsidRPr="00E67A93">
                              <w:rPr>
                                <w:i w:val="0"/>
                                <w:iCs w:val="0"/>
                              </w:rPr>
                              <w:t>https://oglobo.globo.com/mundo/eu-tenho-um-sonho-lembre-lendario-discurso-de-martin-luther-king-22543575  Acesso</w:t>
                            </w:r>
                            <w:proofErr w:type="gramEnd"/>
                            <w:r w:rsidRPr="00E67A93">
                              <w:rPr>
                                <w:i w:val="0"/>
                                <w:iCs w:val="0"/>
                              </w:rPr>
                              <w:t xml:space="preserve"> em: 28</w:t>
                            </w:r>
                            <w:r w:rsidR="005564BA">
                              <w:rPr>
                                <w:i w:val="0"/>
                                <w:iCs w:val="0"/>
                              </w:rPr>
                              <w:t xml:space="preserve"> de mar. de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B381" id="Caixa de Texto 25" o:spid="_x0000_s1029" type="#_x0000_t202" style="position:absolute;left:0;text-align:left;margin-left:192.3pt;margin-top:4.85pt;width:243.5pt;height:32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" stroked="f">
                <v:textbox inset="0,0,0,0">
                  <w:txbxContent>
                    <w:p w:rsidR="00E67A93" w:rsidRPr="00E67A93" w:rsidRDefault="00E67A93" w:rsidP="007C0F3E">
                      <w:pPr>
                        <w:pStyle w:val="Legenda"/>
                        <w:jc w:val="both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E67A93">
                        <w:rPr>
                          <w:i w:val="0"/>
                          <w:iCs w:val="0"/>
                        </w:rPr>
                        <w:t xml:space="preserve">Disponível em: </w:t>
                      </w:r>
                      <w:proofErr w:type="gramStart"/>
                      <w:r w:rsidRPr="00E67A93">
                        <w:rPr>
                          <w:i w:val="0"/>
                          <w:iCs w:val="0"/>
                        </w:rPr>
                        <w:t>https://oglobo.globo.com/mundo/eu-tenho-um-sonho-lembre-lendario-discurso-de-martin-luther-king-22543575  Acesso</w:t>
                      </w:r>
                      <w:proofErr w:type="gramEnd"/>
                      <w:r w:rsidRPr="00E67A93">
                        <w:rPr>
                          <w:i w:val="0"/>
                          <w:iCs w:val="0"/>
                        </w:rPr>
                        <w:t xml:space="preserve"> em: 28</w:t>
                      </w:r>
                      <w:r w:rsidR="005564BA">
                        <w:rPr>
                          <w:i w:val="0"/>
                          <w:iCs w:val="0"/>
                        </w:rPr>
                        <w:t xml:space="preserve"> de mar. de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747">
        <w:rPr>
          <w:b/>
          <w:bCs/>
        </w:rPr>
        <w:t xml:space="preserve">Linha do tempo </w:t>
      </w:r>
      <w:r w:rsidR="00F5276B">
        <w:rPr>
          <w:b/>
          <w:bCs/>
        </w:rPr>
        <w:t>–</w:t>
      </w:r>
      <w:r w:rsidR="001D2747">
        <w:rPr>
          <w:b/>
          <w:bCs/>
        </w:rPr>
        <w:t xml:space="preserve"> </w:t>
      </w:r>
      <w:r w:rsidR="008641BE" w:rsidRPr="008641BE">
        <w:rPr>
          <w:b/>
          <w:bCs/>
        </w:rPr>
        <w:t>Resumo</w:t>
      </w:r>
    </w:p>
    <w:p w:rsidR="00F5276B" w:rsidRPr="008641BE" w:rsidRDefault="00F5276B" w:rsidP="00F5276B">
      <w:pPr>
        <w:spacing w:line="276" w:lineRule="auto"/>
        <w:jc w:val="both"/>
        <w:rPr>
          <w:b/>
          <w:bCs/>
        </w:rPr>
      </w:pP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>A colonização dos EUA foi realizada pelos ingleses.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>Treze Colônias era o termo usado para definir as colônias britânicas situadas na Costa Leste dos EUA até que essas conquistassem sua independência.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>A primeira tentativa de colonização inglesa foi realizada pelo corsário inglês Sir Walter Raleigh.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 xml:space="preserve">A primeira das treze colônias foi Virgínia, fundada em 1607 pela London </w:t>
      </w:r>
      <w:proofErr w:type="spellStart"/>
      <w:r w:rsidRPr="008641BE">
        <w:t>Company</w:t>
      </w:r>
      <w:proofErr w:type="spellEnd"/>
      <w:r w:rsidRPr="008641BE">
        <w:t>,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>As treze colônias puderam desenvolver-se de maneira bastante autônoma, com características que permitiram dividi-las em Colônias do Norte e Colônias do Sul.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>A independência dos EUA foi resultado da divergência de interesses entre a colônia e a metrópole ao longo do século XVIII.</w:t>
      </w:r>
      <w:r w:rsidR="00233B1C" w:rsidRPr="00233B1C">
        <w:rPr>
          <w:noProof/>
        </w:rPr>
        <w:t xml:space="preserve"> 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>Após cinco anos de guerra, os ingleses, derrotados, reconheceram a independência dos Estados Unidos.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 xml:space="preserve">No século XIX, os norte-americanos expandiram seu território no que ficou conhecido como </w:t>
      </w:r>
      <w:r w:rsidRPr="008641BE">
        <w:rPr>
          <w:b/>
          <w:bCs/>
        </w:rPr>
        <w:t>“Marcha para o Oeste”</w:t>
      </w:r>
      <w:r w:rsidRPr="008641BE">
        <w:t>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>No auge do processo de expansão territorial, os EUA entraram em combate contra os mexicanos na Guerra Mexicano-Americana, que aconteceu entre 1846 e 1848.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 xml:space="preserve">A </w:t>
      </w:r>
      <w:r w:rsidRPr="008641BE">
        <w:rPr>
          <w:b/>
          <w:bCs/>
        </w:rPr>
        <w:t>Guerra de Secessão</w:t>
      </w:r>
      <w:r w:rsidRPr="008641BE">
        <w:t xml:space="preserve"> foi resultado das divergências políticas entre os estados do norte e os estados do sul na questão da expansão do trabalho escravo para os novos territórios.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 xml:space="preserve">No processo de Reconstrução do Sul, uma série de </w:t>
      </w:r>
      <w:r w:rsidRPr="008641BE">
        <w:rPr>
          <w:b/>
          <w:bCs/>
        </w:rPr>
        <w:t>leis racistas</w:t>
      </w:r>
      <w:r w:rsidRPr="008641BE">
        <w:t xml:space="preserve"> foram aprovadas no sul dos EUA, com o objetivo de </w:t>
      </w:r>
      <w:r w:rsidRPr="008641BE">
        <w:rPr>
          <w:b/>
          <w:bCs/>
        </w:rPr>
        <w:t>retirar direitos civis e políticos dos afro-americanos</w:t>
      </w:r>
      <w:r w:rsidRPr="008641BE">
        <w:t>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>No século XX, os EUA tornaram-se a maior potência econômica do mundo, mas sofreram um grande baque na Crise de 1929, muito conhecida por ter sido um colapso de superprodução.</w:t>
      </w:r>
    </w:p>
    <w:p w:rsidR="00952751" w:rsidRPr="008641BE" w:rsidRDefault="008641BE" w:rsidP="00952751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 xml:space="preserve">Em 1941, os EUA entraram na Segunda Guerra Mundial em decorrência do ataque a Pearl </w:t>
      </w:r>
      <w:proofErr w:type="spellStart"/>
      <w:r w:rsidRPr="008641BE">
        <w:t>Harbor</w:t>
      </w:r>
      <w:proofErr w:type="spellEnd"/>
      <w:r w:rsidRPr="008641BE">
        <w:t xml:space="preserve"> realizado pelos japoneses.</w:t>
      </w:r>
      <w:r w:rsidR="001D2747" w:rsidRPr="001D2747">
        <w:t xml:space="preserve"> </w:t>
      </w:r>
    </w:p>
    <w:p w:rsidR="00FF3DC6" w:rsidRDefault="00A56C6D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A56C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B6D3D" wp14:editId="2F0A9CB2">
                <wp:simplePos x="0" y="0"/>
                <wp:positionH relativeFrom="margin">
                  <wp:align>left</wp:align>
                </wp:positionH>
                <wp:positionV relativeFrom="paragraph">
                  <wp:posOffset>1811655</wp:posOffset>
                </wp:positionV>
                <wp:extent cx="3267075" cy="257175"/>
                <wp:effectExtent l="0" t="0" r="9525" b="9525"/>
                <wp:wrapSquare wrapText="bothSides"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6C6D" w:rsidRPr="00A56C6D" w:rsidRDefault="00A56C6D" w:rsidP="007C0F3E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</w:pPr>
                            <w:r w:rsidRPr="00A56C6D">
                              <w:rPr>
                                <w:sz w:val="18"/>
                                <w:szCs w:val="18"/>
                              </w:rPr>
                              <w:t xml:space="preserve">Disponível em: </w:t>
                            </w:r>
                            <w:proofErr w:type="gramStart"/>
                            <w:r w:rsidRPr="00A56C6D">
                              <w:rPr>
                                <w:sz w:val="18"/>
                                <w:szCs w:val="18"/>
                              </w:rPr>
                              <w:t>https://www.letras.mus.br/blog/rosa-de-hiroshima-significado/  Acesso</w:t>
                            </w:r>
                            <w:proofErr w:type="gramEnd"/>
                            <w:r w:rsidRPr="00A56C6D">
                              <w:rPr>
                                <w:sz w:val="18"/>
                                <w:szCs w:val="18"/>
                              </w:rPr>
                              <w:t xml:space="preserve"> em: 28/03/2020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6D3D" id="Caixa de Texto 27" o:spid="_x0000_s1030" type="#_x0000_t202" style="position:absolute;left:0;text-align:left;margin-left:0;margin-top:142.65pt;width:257.25pt;height:20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" stroked="f">
                <v:textbox inset="0,0,0,0">
                  <w:txbxContent>
                    <w:p w:rsidR="00A56C6D" w:rsidRPr="00A56C6D" w:rsidRDefault="00A56C6D" w:rsidP="007C0F3E">
                      <w:pPr>
                        <w:pStyle w:val="e24kjd"/>
                        <w:jc w:val="both"/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</w:pPr>
                      <w:r w:rsidRPr="00A56C6D">
                        <w:rPr>
                          <w:sz w:val="18"/>
                          <w:szCs w:val="18"/>
                        </w:rPr>
                        <w:t xml:space="preserve">Disponível em: </w:t>
                      </w:r>
                      <w:proofErr w:type="gramStart"/>
                      <w:r w:rsidRPr="00A56C6D">
                        <w:rPr>
                          <w:sz w:val="18"/>
                          <w:szCs w:val="18"/>
                        </w:rPr>
                        <w:t>https://www.letras.mus.br/blog/rosa-de-hiroshima-significado/  Acesso</w:t>
                      </w:r>
                      <w:proofErr w:type="gramEnd"/>
                      <w:r w:rsidRPr="00A56C6D">
                        <w:rPr>
                          <w:sz w:val="18"/>
                          <w:szCs w:val="18"/>
                        </w:rPr>
                        <w:t xml:space="preserve"> em: 28/03/2020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6C6D">
        <w:rPr>
          <w:noProof/>
        </w:rPr>
        <w:drawing>
          <wp:anchor distT="0" distB="0" distL="114300" distR="114300" simplePos="0" relativeHeight="251701248" behindDoc="0" locked="0" layoutInCell="1" allowOverlap="1" wp14:anchorId="3C837501" wp14:editId="1A2C6DA6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3256915" cy="1762125"/>
            <wp:effectExtent l="0" t="0" r="635" b="9525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BE" w:rsidRPr="008641BE">
        <w:t xml:space="preserve">Em 6 e 9 de agosto de 1945, os norte-americanos </w:t>
      </w:r>
      <w:r w:rsidR="008641BE" w:rsidRPr="008641BE">
        <w:rPr>
          <w:b/>
          <w:bCs/>
        </w:rPr>
        <w:t>lançaram bombas atômicas</w:t>
      </w:r>
      <w:r w:rsidR="008641BE" w:rsidRPr="008641BE">
        <w:t xml:space="preserve"> em </w:t>
      </w:r>
      <w:r w:rsidR="008641BE" w:rsidRPr="008641BE">
        <w:rPr>
          <w:b/>
          <w:bCs/>
        </w:rPr>
        <w:t>Hiroshima</w:t>
      </w:r>
      <w:r w:rsidR="008641BE" w:rsidRPr="008641BE">
        <w:t xml:space="preserve"> e </w:t>
      </w:r>
      <w:r w:rsidR="008641BE" w:rsidRPr="008641BE">
        <w:rPr>
          <w:b/>
          <w:bCs/>
        </w:rPr>
        <w:t>Nagasaki</w:t>
      </w:r>
      <w:r w:rsidR="008641BE" w:rsidRPr="008641BE">
        <w:t xml:space="preserve"> como forma de </w:t>
      </w:r>
      <w:r w:rsidR="008641BE" w:rsidRPr="008641BE">
        <w:rPr>
          <w:b/>
          <w:bCs/>
        </w:rPr>
        <w:t>forçar a rendição</w:t>
      </w:r>
      <w:r w:rsidR="008641BE" w:rsidRPr="008641BE">
        <w:t xml:space="preserve"> japonesa.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 xml:space="preserve">O discurso de Harry Truman, em 1947, é considerado o marco que deu início à </w:t>
      </w:r>
      <w:r w:rsidRPr="008641BE">
        <w:rPr>
          <w:b/>
          <w:bCs/>
        </w:rPr>
        <w:t>polarização</w:t>
      </w:r>
      <w:r w:rsidRPr="008641BE">
        <w:t xml:space="preserve"> que simbolizou a </w:t>
      </w:r>
      <w:r w:rsidRPr="008641BE">
        <w:rPr>
          <w:b/>
          <w:bCs/>
        </w:rPr>
        <w:t>Guerra Fria</w:t>
      </w:r>
      <w:r w:rsidRPr="008641BE">
        <w:t>.</w:t>
      </w:r>
      <w:r w:rsidR="004D68BC" w:rsidRPr="004D68BC">
        <w:rPr>
          <w:noProof/>
        </w:rPr>
        <w:t xml:space="preserve"> 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 xml:space="preserve">Ao longo da Guerra Fria, os americanos </w:t>
      </w:r>
      <w:r w:rsidRPr="008641BE">
        <w:rPr>
          <w:b/>
          <w:bCs/>
        </w:rPr>
        <w:t>envolveram-se</w:t>
      </w:r>
      <w:r w:rsidRPr="008641BE">
        <w:t xml:space="preserve"> direta ou indiretamente com conflitos como a </w:t>
      </w:r>
      <w:r w:rsidRPr="008641BE">
        <w:rPr>
          <w:b/>
          <w:bCs/>
        </w:rPr>
        <w:t>Guerra da Indochina</w:t>
      </w:r>
      <w:r w:rsidRPr="008641BE">
        <w:t xml:space="preserve">, a </w:t>
      </w:r>
      <w:r w:rsidRPr="008641BE">
        <w:rPr>
          <w:b/>
          <w:bCs/>
        </w:rPr>
        <w:t>Guerra da Coreia</w:t>
      </w:r>
      <w:r w:rsidRPr="008641BE">
        <w:t xml:space="preserve">, a </w:t>
      </w:r>
      <w:r w:rsidRPr="008641BE">
        <w:rPr>
          <w:b/>
          <w:bCs/>
        </w:rPr>
        <w:t>Guerra do Vietnã</w:t>
      </w:r>
      <w:r w:rsidRPr="008641BE">
        <w:t xml:space="preserve"> etc.</w:t>
      </w:r>
      <w:r w:rsidR="00E27B89">
        <w:t xml:space="preserve"> </w:t>
      </w:r>
    </w:p>
    <w:p w:rsidR="00970C7B" w:rsidRDefault="00970C7B" w:rsidP="00970C7B">
      <w:pPr>
        <w:tabs>
          <w:tab w:val="num" w:pos="284"/>
        </w:tabs>
        <w:spacing w:line="276" w:lineRule="auto"/>
        <w:jc w:val="both"/>
      </w:pPr>
    </w:p>
    <w:p w:rsidR="008641BE" w:rsidRPr="008641BE" w:rsidRDefault="00970C7B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4D68BC">
        <w:rPr>
          <w:noProof/>
        </w:rPr>
        <w:drawing>
          <wp:anchor distT="0" distB="0" distL="114300" distR="114300" simplePos="0" relativeHeight="251698176" behindDoc="0" locked="0" layoutInCell="1" allowOverlap="1" wp14:anchorId="31536AAF" wp14:editId="683094F6">
            <wp:simplePos x="0" y="0"/>
            <wp:positionH relativeFrom="margin">
              <wp:posOffset>4164330</wp:posOffset>
            </wp:positionH>
            <wp:positionV relativeFrom="margin">
              <wp:posOffset>2019300</wp:posOffset>
            </wp:positionV>
            <wp:extent cx="2562225" cy="1790065"/>
            <wp:effectExtent l="0" t="0" r="9525" b="635"/>
            <wp:wrapSquare wrapText="bothSides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6"/>
                    <a:stretch/>
                  </pic:blipFill>
                  <pic:spPr bwMode="auto">
                    <a:xfrm>
                      <a:off x="0" y="0"/>
                      <a:ext cx="256222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BE" w:rsidRPr="008641BE">
        <w:t xml:space="preserve">Ao final da década de 1950, foi iniciado no país o </w:t>
      </w:r>
      <w:r w:rsidR="008641BE" w:rsidRPr="008641BE">
        <w:rPr>
          <w:b/>
          <w:bCs/>
        </w:rPr>
        <w:t>movimento pelos direitos civis dos afro-americanos</w:t>
      </w:r>
      <w:r w:rsidR="008641BE" w:rsidRPr="008641BE">
        <w:t xml:space="preserve">, o qual teve como grandes nomes </w:t>
      </w:r>
      <w:r w:rsidR="008641BE" w:rsidRPr="008641BE">
        <w:rPr>
          <w:b/>
          <w:bCs/>
        </w:rPr>
        <w:t>Malcolm X</w:t>
      </w:r>
      <w:r w:rsidR="008641BE" w:rsidRPr="008641BE">
        <w:t xml:space="preserve"> e </w:t>
      </w:r>
      <w:r w:rsidR="008641BE" w:rsidRPr="008641BE">
        <w:rPr>
          <w:b/>
          <w:bCs/>
        </w:rPr>
        <w:t>Martin Luther King Jr</w:t>
      </w:r>
      <w:r w:rsidR="008641BE" w:rsidRPr="008641BE">
        <w:t>.</w:t>
      </w:r>
    </w:p>
    <w:p w:rsidR="008641BE" w:rsidRPr="008641BE" w:rsidRDefault="008641BE" w:rsidP="00F5276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8641BE">
        <w:t xml:space="preserve">A partir da década de 1960, os americanos </w:t>
      </w:r>
      <w:r w:rsidRPr="008641BE">
        <w:rPr>
          <w:b/>
          <w:bCs/>
        </w:rPr>
        <w:t>financiaram ditaduras militares</w:t>
      </w:r>
      <w:r w:rsidRPr="008641BE">
        <w:t xml:space="preserve"> em países da </w:t>
      </w:r>
      <w:r w:rsidRPr="008641BE">
        <w:rPr>
          <w:b/>
          <w:bCs/>
        </w:rPr>
        <w:t>América Latina</w:t>
      </w:r>
      <w:r w:rsidRPr="008641BE">
        <w:t xml:space="preserve">, como </w:t>
      </w:r>
      <w:r w:rsidRPr="008641BE">
        <w:rPr>
          <w:b/>
          <w:bCs/>
        </w:rPr>
        <w:t>Brasil</w:t>
      </w:r>
      <w:r w:rsidRPr="008641BE">
        <w:t xml:space="preserve">, </w:t>
      </w:r>
      <w:r w:rsidRPr="008641BE">
        <w:rPr>
          <w:b/>
          <w:bCs/>
        </w:rPr>
        <w:t>Argentina</w:t>
      </w:r>
      <w:r w:rsidRPr="008641BE">
        <w:t xml:space="preserve"> e </w:t>
      </w:r>
      <w:r w:rsidRPr="008641BE">
        <w:rPr>
          <w:b/>
          <w:bCs/>
        </w:rPr>
        <w:t>Chile</w:t>
      </w:r>
      <w:r w:rsidRPr="008641BE">
        <w:t>.</w:t>
      </w:r>
      <w:r w:rsidR="004A1E3B" w:rsidRPr="004A1E3B">
        <w:t xml:space="preserve"> </w:t>
      </w:r>
    </w:p>
    <w:p w:rsidR="00CB335B" w:rsidRPr="00970C7B" w:rsidRDefault="00970C7B" w:rsidP="00970C7B">
      <w:pPr>
        <w:numPr>
          <w:ilvl w:val="0"/>
          <w:numId w:val="29"/>
        </w:numPr>
        <w:tabs>
          <w:tab w:val="num" w:pos="284"/>
        </w:tabs>
        <w:spacing w:line="276" w:lineRule="auto"/>
        <w:ind w:firstLine="0"/>
        <w:jc w:val="both"/>
      </w:pPr>
      <w:r w:rsidRPr="004D68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2DA139" wp14:editId="1C8ECED1">
                <wp:simplePos x="0" y="0"/>
                <wp:positionH relativeFrom="margin">
                  <wp:align>left</wp:align>
                </wp:positionH>
                <wp:positionV relativeFrom="paragraph">
                  <wp:posOffset>643255</wp:posOffset>
                </wp:positionV>
                <wp:extent cx="3819525" cy="581025"/>
                <wp:effectExtent l="0" t="0" r="9525" b="952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81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0C7B" w:rsidRDefault="00A56C6D" w:rsidP="00A56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0417D2">
                              <w:rPr>
                                <w:sz w:val="18"/>
                                <w:szCs w:val="18"/>
                              </w:rPr>
                              <w:t>isponível em: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0C7B" w:rsidRDefault="00A56C6D" w:rsidP="00A56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C6D">
                              <w:rPr>
                                <w:sz w:val="18"/>
                                <w:szCs w:val="18"/>
                              </w:rPr>
                              <w:t>https://brasilescola.uol.com.br/historia-da-america/destino-manifesto.htm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6C6D">
                              <w:rPr>
                                <w:sz w:val="18"/>
                                <w:szCs w:val="18"/>
                              </w:rPr>
                              <w:t>https://brasilescola.uol.com.br/historia-da-america/historia-eua.htm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6C6D" w:rsidRDefault="00A56C6D" w:rsidP="00A56C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Acesso em 28 de mar. de 2020.</w:t>
                            </w:r>
                          </w:p>
                          <w:p w:rsidR="00A56C6D" w:rsidRPr="004D68BC" w:rsidRDefault="00A56C6D" w:rsidP="00A56C6D">
                            <w:pPr>
                              <w:pStyle w:val="Cabealho"/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A139" id="Caixa de Texto 6" o:spid="_x0000_s1031" type="#_x0000_t202" style="position:absolute;left:0;text-align:left;margin-left:0;margin-top:50.65pt;width:300.75pt;height:45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" stroked="f">
                <v:textbox inset="0,0,0,0">
                  <w:txbxContent>
                    <w:p w:rsidR="00970C7B" w:rsidRDefault="00A56C6D" w:rsidP="00A56C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0417D2">
                        <w:rPr>
                          <w:sz w:val="18"/>
                          <w:szCs w:val="18"/>
                        </w:rPr>
                        <w:t>isponível em: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70C7B" w:rsidRDefault="00A56C6D" w:rsidP="00A56C6D">
                      <w:pPr>
                        <w:rPr>
                          <w:sz w:val="18"/>
                          <w:szCs w:val="18"/>
                        </w:rPr>
                      </w:pPr>
                      <w:r w:rsidRPr="00A56C6D">
                        <w:rPr>
                          <w:sz w:val="18"/>
                          <w:szCs w:val="18"/>
                        </w:rPr>
                        <w:t>https://brasilescola.uol.com.br/historia-da-america/destino-manifesto.htm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56C6D">
                        <w:rPr>
                          <w:sz w:val="18"/>
                          <w:szCs w:val="18"/>
                        </w:rPr>
                        <w:t>https://brasilescola.uol.com.br/historia-da-america/historia-eua.htm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56C6D" w:rsidRDefault="00A56C6D" w:rsidP="00A56C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Acesso em 28 de mar. de 2020.</w:t>
                      </w:r>
                    </w:p>
                    <w:p w:rsidR="00A56C6D" w:rsidRPr="004D68BC" w:rsidRDefault="00A56C6D" w:rsidP="00A56C6D">
                      <w:pPr>
                        <w:pStyle w:val="Cabealho"/>
                        <w:rPr>
                          <w:i/>
                          <w:iCs/>
                          <w:noProof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C6D" w:rsidRPr="004D68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B8A3C1" wp14:editId="5E6F1574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2599690" cy="429260"/>
                <wp:effectExtent l="0" t="0" r="0" b="8890"/>
                <wp:wrapSquare wrapText="bothSides"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429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68BC" w:rsidRPr="004D68BC" w:rsidRDefault="004D68BC" w:rsidP="007C0F3E">
                            <w:pPr>
                              <w:pStyle w:val="Cabealho"/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4D68BC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Disponível em:  </w:t>
                            </w:r>
                            <w:proofErr w:type="gramStart"/>
                            <w:r w:rsidRPr="004D68BC">
                              <w:rPr>
                                <w:sz w:val="18"/>
                                <w:szCs w:val="18"/>
                                <w:lang w:val="pt-BR"/>
                              </w:rPr>
                              <w:t>http://www.arionaurocartuns.com.br/2019/06/charge-guerra-fria.html  Acesso</w:t>
                            </w:r>
                            <w:proofErr w:type="gramEnd"/>
                            <w:r w:rsidRPr="004D68BC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em: 28 de mar. de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A3C1" id="Caixa de Texto 31" o:spid="_x0000_s1032" type="#_x0000_t202" style="position:absolute;left:0;text-align:left;margin-left:153.5pt;margin-top:28.6pt;width:204.7pt;height:33.8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" stroked="f">
                <v:textbox inset="0,0,0,0">
                  <w:txbxContent>
                    <w:p w:rsidR="004D68BC" w:rsidRPr="004D68BC" w:rsidRDefault="004D68BC" w:rsidP="007C0F3E">
                      <w:pPr>
                        <w:pStyle w:val="Cabealho"/>
                        <w:rPr>
                          <w:i/>
                          <w:iCs/>
                          <w:noProof/>
                          <w:sz w:val="18"/>
                          <w:szCs w:val="18"/>
                          <w:lang w:val="pt-BR"/>
                        </w:rPr>
                      </w:pPr>
                      <w:r w:rsidRPr="004D68BC">
                        <w:rPr>
                          <w:sz w:val="18"/>
                          <w:szCs w:val="18"/>
                          <w:lang w:val="pt-BR"/>
                        </w:rPr>
                        <w:t xml:space="preserve">Disponível em:  </w:t>
                      </w:r>
                      <w:proofErr w:type="gramStart"/>
                      <w:r w:rsidRPr="004D68BC">
                        <w:rPr>
                          <w:sz w:val="18"/>
                          <w:szCs w:val="18"/>
                          <w:lang w:val="pt-BR"/>
                        </w:rPr>
                        <w:t>http://www.arionaurocartuns.com.br/2019/06/charge-guerra-fria.html  Acesso</w:t>
                      </w:r>
                      <w:proofErr w:type="gramEnd"/>
                      <w:r w:rsidRPr="004D68BC">
                        <w:rPr>
                          <w:sz w:val="18"/>
                          <w:szCs w:val="18"/>
                          <w:lang w:val="pt-BR"/>
                        </w:rPr>
                        <w:t xml:space="preserve"> em: 28 de mar. de 2020.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1BE" w:rsidRPr="008641BE">
        <w:t xml:space="preserve">No século XXI, os EUA foram alvo de </w:t>
      </w:r>
      <w:r w:rsidR="008641BE" w:rsidRPr="008641BE">
        <w:rPr>
          <w:b/>
          <w:bCs/>
        </w:rPr>
        <w:t>ataques terroristas</w:t>
      </w:r>
      <w:r w:rsidR="008641BE" w:rsidRPr="008641BE">
        <w:t xml:space="preserve"> em 2001, e, em represália, </w:t>
      </w:r>
      <w:r w:rsidR="008641BE" w:rsidRPr="008641BE">
        <w:rPr>
          <w:b/>
          <w:bCs/>
        </w:rPr>
        <w:t>ordenaram</w:t>
      </w:r>
      <w:r w:rsidR="008641BE" w:rsidRPr="008641BE">
        <w:t xml:space="preserve"> a </w:t>
      </w:r>
      <w:r w:rsidR="008641BE" w:rsidRPr="008641BE">
        <w:rPr>
          <w:b/>
          <w:bCs/>
        </w:rPr>
        <w:t>invasão</w:t>
      </w:r>
      <w:r w:rsidR="008641BE" w:rsidRPr="008641BE">
        <w:t xml:space="preserve"> do </w:t>
      </w:r>
      <w:r w:rsidR="008641BE" w:rsidRPr="008641BE">
        <w:rPr>
          <w:b/>
          <w:bCs/>
        </w:rPr>
        <w:t>Afeganistão</w:t>
      </w:r>
      <w:r w:rsidR="008641BE" w:rsidRPr="008641BE">
        <w:t xml:space="preserve">, em 2001, e do </w:t>
      </w:r>
      <w:r w:rsidR="008641BE" w:rsidRPr="008641BE">
        <w:rPr>
          <w:b/>
          <w:bCs/>
        </w:rPr>
        <w:t>Iraque</w:t>
      </w:r>
      <w:r w:rsidR="008641BE" w:rsidRPr="008641BE">
        <w:t>, em 2003.</w:t>
      </w:r>
    </w:p>
    <w:p w:rsidR="00CB335B" w:rsidRDefault="00CB335B" w:rsidP="00DC3827">
      <w:pPr>
        <w:jc w:val="center"/>
        <w:rPr>
          <w:b/>
          <w:bCs/>
        </w:rPr>
      </w:pPr>
    </w:p>
    <w:p w:rsidR="00CB335B" w:rsidRDefault="00CB335B" w:rsidP="00DC3827">
      <w:pPr>
        <w:jc w:val="center"/>
        <w:rPr>
          <w:b/>
          <w:bCs/>
        </w:rPr>
      </w:pPr>
    </w:p>
    <w:p w:rsidR="00684F70" w:rsidRDefault="00684F70" w:rsidP="00684F70">
      <w:pPr>
        <w:rPr>
          <w:b/>
          <w:bCs/>
        </w:rPr>
      </w:pPr>
    </w:p>
    <w:p w:rsidR="00684F70" w:rsidRDefault="00DC3827" w:rsidP="00684F70">
      <w:pPr>
        <w:jc w:val="center"/>
        <w:rPr>
          <w:b/>
          <w:bCs/>
        </w:rPr>
      </w:pPr>
      <w:r w:rsidRPr="00DC3827">
        <w:rPr>
          <w:b/>
          <w:bCs/>
        </w:rPr>
        <w:t>ATIVIDADES</w:t>
      </w:r>
    </w:p>
    <w:p w:rsidR="00111CC1" w:rsidRPr="00111CC1" w:rsidRDefault="00594A60" w:rsidP="00302AC1">
      <w:pPr>
        <w:spacing w:line="360" w:lineRule="auto"/>
        <w:jc w:val="both"/>
      </w:pPr>
      <w:r>
        <w:t xml:space="preserve">01. </w:t>
      </w:r>
      <w:r w:rsidR="00111CC1" w:rsidRPr="00111CC1">
        <w:t xml:space="preserve">Observe </w:t>
      </w:r>
      <w:r>
        <w:t xml:space="preserve">a imagem </w:t>
      </w:r>
      <w:r w:rsidR="00111CC1" w:rsidRPr="00111CC1">
        <w:t xml:space="preserve">a </w:t>
      </w:r>
      <w:r w:rsidR="00111CC1">
        <w:t>seguir</w:t>
      </w:r>
      <w:r w:rsidR="00111CC1" w:rsidRPr="00111CC1">
        <w:t>:</w:t>
      </w:r>
    </w:p>
    <w:p w:rsidR="00017492" w:rsidRDefault="00111CC1" w:rsidP="00AB378A">
      <w:pPr>
        <w:spacing w:line="276" w:lineRule="auto"/>
        <w:jc w:val="both"/>
      </w:pPr>
      <w:r w:rsidRPr="00111CC1">
        <w:rPr>
          <w:noProof/>
          <w:sz w:val="17"/>
          <w:szCs w:val="17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23540" cy="2223135"/>
            <wp:effectExtent l="0" t="0" r="0" b="5715"/>
            <wp:wrapSquare wrapText="bothSides"/>
            <wp:docPr id="2" name="Imagem 2" descr="Tela Progresso Americano, de John Gaster (1842-?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a Progresso Americano, de John Gaster (1842-?)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CC1">
        <w:t>É possível ver na imagem Colúmbia, a personificação feminina dos EUA, levando cabos de telégrafos para o Oeste, sendo ainda acompanhada por colonos estadunidenses e pelos trens. Do lado esquerdo, estão os indígenas e animais selvagens, em um quadrante escuro da tela, o que mostra que a chegada de Colúmbia levaria a luz a esses locais. A imagem representa também a ideologia:</w:t>
      </w:r>
    </w:p>
    <w:p w:rsidR="00AB378A" w:rsidRDefault="00AB378A" w:rsidP="00AB378A">
      <w:pPr>
        <w:jc w:val="both"/>
      </w:pPr>
    </w:p>
    <w:p w:rsidR="00111CC1" w:rsidRPr="00111CC1" w:rsidRDefault="00111CC1" w:rsidP="00302AC1">
      <w:pPr>
        <w:spacing w:line="360" w:lineRule="auto"/>
        <w:jc w:val="both"/>
      </w:pPr>
      <w:r w:rsidRPr="00111CC1">
        <w:t xml:space="preserve">a) </w:t>
      </w:r>
      <w:bookmarkStart w:id="0" w:name="_Hlk37075244"/>
      <w:proofErr w:type="gramStart"/>
      <w:r w:rsidR="00F5276B">
        <w:t>(  )</w:t>
      </w:r>
      <w:bookmarkEnd w:id="0"/>
      <w:proofErr w:type="gramEnd"/>
      <w:r w:rsidR="00F5276B">
        <w:t xml:space="preserve"> </w:t>
      </w:r>
      <w:r w:rsidRPr="00111CC1">
        <w:t>da Doutrina Monroe.</w:t>
      </w:r>
    </w:p>
    <w:p w:rsidR="00111CC1" w:rsidRPr="00111CC1" w:rsidRDefault="00AF09E1" w:rsidP="00302AC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CB93F" wp14:editId="40CB5577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2933700" cy="32385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1CC1" w:rsidRPr="00633F3F" w:rsidRDefault="00111CC1" w:rsidP="00111CC1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633F3F">
                              <w:rPr>
                                <w:i w:val="0"/>
                                <w:iCs w:val="0"/>
                              </w:rPr>
                              <w:t xml:space="preserve">Disponível em: </w:t>
                            </w:r>
                            <w:r w:rsidR="005564BA" w:rsidRPr="00AF09E1">
                              <w:rPr>
                                <w:i w:val="0"/>
                                <w:iCs w:val="0"/>
                              </w:rPr>
                              <w:t>http://sergiohistoria.blogspot.com/2010/10/2o-ano-o-destino-manifesto.htm</w:t>
                            </w:r>
                            <w:r w:rsidR="005564BA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633F3F">
                              <w:rPr>
                                <w:i w:val="0"/>
                                <w:iCs w:val="0"/>
                              </w:rPr>
                              <w:t>Acesso em: 28</w:t>
                            </w:r>
                            <w:r w:rsidR="005564BA">
                              <w:rPr>
                                <w:i w:val="0"/>
                                <w:iCs w:val="0"/>
                              </w:rPr>
                              <w:t xml:space="preserve"> de mar. de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B93F" id="Caixa de Texto 3" o:spid="_x0000_s1033" type="#_x0000_t202" style="position:absolute;left:0;text-align:left;margin-left:179.8pt;margin-top:20.85pt;width:231pt;height:25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" stroked="f">
                <v:textbox inset="0,0,0,0">
                  <w:txbxContent>
                    <w:p w:rsidR="00111CC1" w:rsidRPr="00633F3F" w:rsidRDefault="00111CC1" w:rsidP="00111CC1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633F3F">
                        <w:rPr>
                          <w:i w:val="0"/>
                          <w:iCs w:val="0"/>
                        </w:rPr>
                        <w:t xml:space="preserve">Disponível em: </w:t>
                      </w:r>
                      <w:r w:rsidR="005564BA" w:rsidRPr="00AF09E1">
                        <w:rPr>
                          <w:i w:val="0"/>
                          <w:iCs w:val="0"/>
                        </w:rPr>
                        <w:t>http://sergiohistoria.blogspot.com/2010/10/2o-ano-o-destino-manifesto.htm</w:t>
                      </w:r>
                      <w:r w:rsidR="005564BA">
                        <w:rPr>
                          <w:i w:val="0"/>
                          <w:iCs w:val="0"/>
                        </w:rPr>
                        <w:t xml:space="preserve"> </w:t>
                      </w:r>
                      <w:r w:rsidRPr="00633F3F">
                        <w:rPr>
                          <w:i w:val="0"/>
                          <w:iCs w:val="0"/>
                        </w:rPr>
                        <w:t>Acesso em: 28</w:t>
                      </w:r>
                      <w:r w:rsidR="005564BA">
                        <w:rPr>
                          <w:i w:val="0"/>
                          <w:iCs w:val="0"/>
                        </w:rPr>
                        <w:t xml:space="preserve"> de mar. de 2020.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CC1" w:rsidRPr="00111CC1">
        <w:t xml:space="preserve">b) </w:t>
      </w:r>
      <w:proofErr w:type="gramStart"/>
      <w:r w:rsidR="00F5276B">
        <w:t>(  )</w:t>
      </w:r>
      <w:proofErr w:type="gramEnd"/>
      <w:r w:rsidR="00F5276B">
        <w:t xml:space="preserve"> </w:t>
      </w:r>
      <w:r w:rsidR="00111CC1" w:rsidRPr="00111CC1">
        <w:t>da Aliança para o Progresso.</w:t>
      </w:r>
    </w:p>
    <w:p w:rsidR="00111CC1" w:rsidRPr="00111CC1" w:rsidRDefault="00111CC1" w:rsidP="00302AC1">
      <w:pPr>
        <w:spacing w:line="360" w:lineRule="auto"/>
        <w:jc w:val="both"/>
      </w:pPr>
      <w:r w:rsidRPr="00111CC1">
        <w:t>c)</w:t>
      </w:r>
      <w:r w:rsidR="00F5276B">
        <w:t xml:space="preserve"> </w:t>
      </w:r>
      <w:proofErr w:type="gramStart"/>
      <w:r w:rsidR="00F5276B">
        <w:t>(  )</w:t>
      </w:r>
      <w:proofErr w:type="gramEnd"/>
      <w:r w:rsidRPr="00111CC1">
        <w:t xml:space="preserve"> do Destino Manifesto.</w:t>
      </w:r>
    </w:p>
    <w:p w:rsidR="00233B1C" w:rsidRDefault="00111CC1" w:rsidP="00302AC1">
      <w:pPr>
        <w:spacing w:line="360" w:lineRule="auto"/>
        <w:jc w:val="both"/>
      </w:pPr>
      <w:r w:rsidRPr="00111CC1">
        <w:t xml:space="preserve">d) </w:t>
      </w:r>
      <w:proofErr w:type="gramStart"/>
      <w:r w:rsidR="00F5276B">
        <w:t>(  )</w:t>
      </w:r>
      <w:proofErr w:type="gramEnd"/>
      <w:r w:rsidR="00F5276B">
        <w:t xml:space="preserve"> </w:t>
      </w:r>
      <w:r w:rsidRPr="00111CC1">
        <w:t>da Guerra ao Terror</w:t>
      </w:r>
      <w:r w:rsidR="00233B1C">
        <w:t>.</w:t>
      </w:r>
    </w:p>
    <w:p w:rsidR="00017492" w:rsidRDefault="00017492" w:rsidP="00AB378A">
      <w:pPr>
        <w:jc w:val="both"/>
      </w:pPr>
    </w:p>
    <w:p w:rsidR="00AB378A" w:rsidRDefault="00AB378A" w:rsidP="00AB378A">
      <w:pPr>
        <w:spacing w:line="276" w:lineRule="auto"/>
        <w:jc w:val="both"/>
      </w:pPr>
      <w:r>
        <w:t>02. A incorporação de novas áreas, entre 1820 e 1850, que deu aos Estados Unidos sua atual conformação territorial, estendendo-se do Atlântico ao Pacífico, deveu-se fundamentalmente:</w:t>
      </w:r>
    </w:p>
    <w:p w:rsidR="00AB378A" w:rsidRDefault="00AB378A" w:rsidP="00AB378A">
      <w:pPr>
        <w:jc w:val="both"/>
      </w:pPr>
    </w:p>
    <w:p w:rsidR="00AB378A" w:rsidRDefault="00AB378A" w:rsidP="00AB378A">
      <w:pPr>
        <w:spacing w:line="276" w:lineRule="auto"/>
        <w:jc w:val="both"/>
      </w:pPr>
      <w:r>
        <w:t xml:space="preserve">a) </w:t>
      </w:r>
      <w:proofErr w:type="gramStart"/>
      <w:r w:rsidR="00D464E8">
        <w:t>(  )</w:t>
      </w:r>
      <w:proofErr w:type="gramEnd"/>
      <w:r w:rsidR="00D464E8">
        <w:t xml:space="preserve"> </w:t>
      </w:r>
      <w:r>
        <w:t>a um avanço natural para o oeste, tendo em vista a chegada de um imenso contingente de imigrantes europeus.</w:t>
      </w:r>
    </w:p>
    <w:p w:rsidR="00AB378A" w:rsidRDefault="00AB378A" w:rsidP="00AB378A">
      <w:pPr>
        <w:spacing w:line="276" w:lineRule="auto"/>
        <w:jc w:val="both"/>
      </w:pPr>
      <w:r>
        <w:t xml:space="preserve">b) </w:t>
      </w:r>
      <w:proofErr w:type="gramStart"/>
      <w:r w:rsidR="00D464E8">
        <w:t>(  )</w:t>
      </w:r>
      <w:proofErr w:type="gramEnd"/>
      <w:r w:rsidR="00D464E8">
        <w:t xml:space="preserve"> </w:t>
      </w:r>
      <w:r>
        <w:t>aos acordos com as lideranças indígenas, Sioux e Apache, tradicionalmente aliadas aos brancos.</w:t>
      </w:r>
    </w:p>
    <w:p w:rsidR="00AB378A" w:rsidRDefault="00AB378A" w:rsidP="00AB378A">
      <w:pPr>
        <w:spacing w:line="276" w:lineRule="auto"/>
        <w:jc w:val="both"/>
      </w:pPr>
      <w:r>
        <w:t xml:space="preserve">c) </w:t>
      </w:r>
      <w:proofErr w:type="gramStart"/>
      <w:r w:rsidR="00D464E8">
        <w:t>(  )</w:t>
      </w:r>
      <w:proofErr w:type="gramEnd"/>
      <w:r w:rsidR="00D464E8">
        <w:t xml:space="preserve"> </w:t>
      </w:r>
      <w:r>
        <w:t>à vitória na guerra contra o México, que, derrotado, foi obrigado a ceder quase a metade de seu território.</w:t>
      </w:r>
    </w:p>
    <w:p w:rsidR="00AB378A" w:rsidRDefault="00AB378A" w:rsidP="00834C0C">
      <w:pPr>
        <w:spacing w:line="276" w:lineRule="auto"/>
        <w:jc w:val="both"/>
      </w:pPr>
      <w:r>
        <w:t xml:space="preserve">d) </w:t>
      </w:r>
      <w:proofErr w:type="gramStart"/>
      <w:r w:rsidR="00D464E8">
        <w:t>(  )</w:t>
      </w:r>
      <w:proofErr w:type="gramEnd"/>
      <w:r w:rsidR="00D464E8">
        <w:t xml:space="preserve"> </w:t>
      </w:r>
      <w:r>
        <w:t>à compra de territórios da Inglaterra e Rússia, que assumiram uma posição pragmática diante do avanço norte-americano para o oeste.</w:t>
      </w:r>
    </w:p>
    <w:p w:rsidR="00594A60" w:rsidRDefault="00594A60" w:rsidP="00B24A45">
      <w:pPr>
        <w:spacing w:line="23" w:lineRule="atLeast"/>
        <w:jc w:val="both"/>
      </w:pPr>
      <w:r>
        <w:lastRenderedPageBreak/>
        <w:t>0</w:t>
      </w:r>
      <w:r w:rsidR="00AB378A">
        <w:t>3</w:t>
      </w:r>
      <w:r>
        <w:t>. Explique os principais objetivos da marcha para o oeste e suas consequências.</w:t>
      </w:r>
    </w:p>
    <w:p w:rsidR="00594A60" w:rsidRDefault="00594A60" w:rsidP="00017492">
      <w:pPr>
        <w:spacing w:line="276" w:lineRule="auto"/>
        <w:jc w:val="both"/>
      </w:pPr>
    </w:p>
    <w:p w:rsidR="00594A60" w:rsidRDefault="00594A60" w:rsidP="00017492">
      <w:pPr>
        <w:spacing w:line="276" w:lineRule="auto"/>
        <w:jc w:val="both"/>
      </w:pPr>
      <w:r>
        <w:t>0</w:t>
      </w:r>
      <w:r w:rsidR="00AB378A">
        <w:t>4</w:t>
      </w:r>
      <w:r>
        <w:t>.</w:t>
      </w:r>
      <w:r w:rsidR="008A126B">
        <w:t xml:space="preserve"> </w:t>
      </w:r>
      <w:r w:rsidR="004B011F">
        <w:t>Descreva as principais medidas dos EUA durante a guerra fria.</w:t>
      </w:r>
    </w:p>
    <w:p w:rsidR="00B24A45" w:rsidRDefault="00B24A45" w:rsidP="00017492">
      <w:pPr>
        <w:spacing w:line="276" w:lineRule="auto"/>
        <w:jc w:val="both"/>
      </w:pPr>
    </w:p>
    <w:p w:rsidR="00B24A45" w:rsidRDefault="00B24A45" w:rsidP="00017492">
      <w:pPr>
        <w:spacing w:line="276" w:lineRule="auto"/>
        <w:jc w:val="both"/>
      </w:pPr>
      <w:r>
        <w:t>0</w:t>
      </w:r>
      <w:r w:rsidR="00AB378A">
        <w:t>5</w:t>
      </w:r>
      <w:r>
        <w:t>. Podemos dizer que a doutrina do Destino Manifesto ainda está presente na ideologia norte-americana? Por quê?</w:t>
      </w:r>
    </w:p>
    <w:p w:rsidR="007C0F3E" w:rsidRDefault="007C0F3E" w:rsidP="00017492">
      <w:pPr>
        <w:spacing w:line="276" w:lineRule="auto"/>
        <w:jc w:val="both"/>
      </w:pPr>
    </w:p>
    <w:p w:rsidR="003E6010" w:rsidRPr="003E6010" w:rsidRDefault="003E6010" w:rsidP="00017492">
      <w:pPr>
        <w:spacing w:line="276" w:lineRule="auto"/>
        <w:jc w:val="both"/>
      </w:pPr>
      <w:r>
        <w:t>0</w:t>
      </w:r>
      <w:r w:rsidR="00AB378A">
        <w:t>6</w:t>
      </w:r>
      <w:r>
        <w:t xml:space="preserve">. </w:t>
      </w:r>
      <w:r w:rsidRPr="003E6010">
        <w:t xml:space="preserve">Leia abaixo o texto do historiador e ex-senador dos EUA, Albert </w:t>
      </w:r>
      <w:proofErr w:type="spellStart"/>
      <w:r w:rsidRPr="003E6010">
        <w:t>Beveridge</w:t>
      </w:r>
      <w:proofErr w:type="spellEnd"/>
      <w:r w:rsidRPr="003E6010">
        <w:t>:</w:t>
      </w:r>
    </w:p>
    <w:p w:rsidR="003E6010" w:rsidRPr="003E6010" w:rsidRDefault="003E6010" w:rsidP="00017492">
      <w:pPr>
        <w:spacing w:line="276" w:lineRule="auto"/>
        <w:jc w:val="both"/>
      </w:pPr>
      <w:r w:rsidRPr="003E6010">
        <w:t>“Ele [Deus] nos fez os mestres organizadores do mundo para estabelecer um sistema onde reina o caos. (...) Ele nos fez adeptos do bom governo para que possamos administrá-los aos povos selvagens e senis (...) ele marcou o povo americano como Sua nação escolhida para finalmente liderar no trabalho de regeneração do mundo. Essa é a missão divina da América (...) Nós somos os depositários do progresso mundial, os guardiões da paz virtuosa”</w:t>
      </w:r>
    </w:p>
    <w:p w:rsidR="00B24A45" w:rsidRDefault="00B24A45" w:rsidP="00017492">
      <w:pPr>
        <w:spacing w:line="276" w:lineRule="auto"/>
        <w:jc w:val="right"/>
        <w:rPr>
          <w:sz w:val="18"/>
          <w:szCs w:val="18"/>
        </w:rPr>
      </w:pPr>
    </w:p>
    <w:p w:rsidR="003E6010" w:rsidRDefault="003E6010" w:rsidP="00017492">
      <w:pPr>
        <w:spacing w:line="276" w:lineRule="auto"/>
        <w:jc w:val="right"/>
        <w:rPr>
          <w:sz w:val="18"/>
          <w:szCs w:val="18"/>
        </w:rPr>
      </w:pPr>
      <w:r w:rsidRPr="003E6010">
        <w:rPr>
          <w:sz w:val="18"/>
          <w:szCs w:val="18"/>
        </w:rPr>
        <w:t xml:space="preserve">BEVERIDGE apud FERES JUNIOR, João. </w:t>
      </w:r>
    </w:p>
    <w:p w:rsidR="003E6010" w:rsidRPr="003E6010" w:rsidRDefault="003E6010" w:rsidP="00017492">
      <w:pPr>
        <w:spacing w:line="276" w:lineRule="auto"/>
        <w:jc w:val="right"/>
        <w:rPr>
          <w:sz w:val="18"/>
          <w:szCs w:val="18"/>
        </w:rPr>
      </w:pPr>
      <w:r w:rsidRPr="003E6010">
        <w:rPr>
          <w:i/>
          <w:iCs/>
          <w:sz w:val="18"/>
          <w:szCs w:val="18"/>
        </w:rPr>
        <w:t xml:space="preserve">Spanish </w:t>
      </w:r>
      <w:proofErr w:type="spellStart"/>
      <w:r w:rsidRPr="003E6010">
        <w:rPr>
          <w:i/>
          <w:iCs/>
          <w:sz w:val="18"/>
          <w:szCs w:val="18"/>
        </w:rPr>
        <w:t>America</w:t>
      </w:r>
      <w:proofErr w:type="spellEnd"/>
      <w:r w:rsidRPr="003E6010">
        <w:rPr>
          <w:i/>
          <w:iCs/>
          <w:sz w:val="18"/>
          <w:szCs w:val="18"/>
        </w:rPr>
        <w:t xml:space="preserve"> como o Outro da América</w:t>
      </w:r>
      <w:r w:rsidRPr="003E6010">
        <w:rPr>
          <w:sz w:val="18"/>
          <w:szCs w:val="18"/>
        </w:rPr>
        <w:t>, Revista Lua Nova, n.62, São Paulo, CEDEC, 2004, p. 69-89.</w:t>
      </w:r>
    </w:p>
    <w:p w:rsidR="00302AC1" w:rsidRDefault="00302AC1" w:rsidP="00AB378A">
      <w:pPr>
        <w:jc w:val="both"/>
      </w:pPr>
    </w:p>
    <w:p w:rsidR="003E6010" w:rsidRPr="003E6010" w:rsidRDefault="003E6010" w:rsidP="00017492">
      <w:pPr>
        <w:spacing w:line="276" w:lineRule="auto"/>
        <w:jc w:val="both"/>
      </w:pPr>
      <w:r w:rsidRPr="003E6010">
        <w:t xml:space="preserve">O trecho do texto de </w:t>
      </w:r>
      <w:proofErr w:type="spellStart"/>
      <w:r w:rsidRPr="003E6010">
        <w:t>Beveridge</w:t>
      </w:r>
      <w:proofErr w:type="spellEnd"/>
      <w:r w:rsidRPr="003E6010">
        <w:t xml:space="preserve"> é um exemplo das concepções ideológicas difundidas através do termo </w:t>
      </w:r>
      <w:r w:rsidRPr="003E6010">
        <w:rPr>
          <w:i/>
          <w:iCs/>
        </w:rPr>
        <w:t>Destino Manifesto</w:t>
      </w:r>
      <w:r w:rsidRPr="003E6010">
        <w:t>. Além do caráter religioso da predestinação dos habitantes iniciais das Treze Colônias inglesas, o Destino Manifesto tinha por objetivo, entre outros fatores, levar aos demais povos da América:</w:t>
      </w:r>
    </w:p>
    <w:p w:rsidR="00302AC1" w:rsidRDefault="00302AC1" w:rsidP="00017492">
      <w:pPr>
        <w:spacing w:line="276" w:lineRule="auto"/>
        <w:jc w:val="both"/>
      </w:pPr>
    </w:p>
    <w:p w:rsidR="003E6010" w:rsidRPr="003E6010" w:rsidRDefault="003E6010" w:rsidP="00017492">
      <w:pPr>
        <w:spacing w:line="276" w:lineRule="auto"/>
        <w:jc w:val="both"/>
      </w:pPr>
      <w:r w:rsidRPr="003E6010">
        <w:t xml:space="preserve">a) </w:t>
      </w:r>
      <w:proofErr w:type="gramStart"/>
      <w:r w:rsidR="00302AC1">
        <w:t>(  )</w:t>
      </w:r>
      <w:proofErr w:type="gramEnd"/>
      <w:r w:rsidR="00302AC1">
        <w:t xml:space="preserve"> </w:t>
      </w:r>
      <w:r w:rsidRPr="003E6010">
        <w:t>a religião calvinista dos puritanos ingleses.</w:t>
      </w:r>
    </w:p>
    <w:p w:rsidR="003E6010" w:rsidRPr="003E6010" w:rsidRDefault="003E6010" w:rsidP="00017492">
      <w:pPr>
        <w:spacing w:line="276" w:lineRule="auto"/>
        <w:jc w:val="both"/>
      </w:pPr>
      <w:r w:rsidRPr="003E6010">
        <w:t xml:space="preserve">b) </w:t>
      </w:r>
      <w:proofErr w:type="gramStart"/>
      <w:r w:rsidR="00302AC1">
        <w:t>(  )</w:t>
      </w:r>
      <w:proofErr w:type="gramEnd"/>
      <w:r w:rsidR="00302AC1">
        <w:t xml:space="preserve"> </w:t>
      </w:r>
      <w:r w:rsidRPr="003E6010">
        <w:t>a democracia e a civilização.</w:t>
      </w:r>
    </w:p>
    <w:p w:rsidR="003E6010" w:rsidRPr="003E6010" w:rsidRDefault="003E6010" w:rsidP="00017492">
      <w:pPr>
        <w:spacing w:line="276" w:lineRule="auto"/>
        <w:jc w:val="both"/>
      </w:pPr>
      <w:r w:rsidRPr="003E6010">
        <w:t xml:space="preserve">c) </w:t>
      </w:r>
      <w:proofErr w:type="gramStart"/>
      <w:r w:rsidR="00302AC1">
        <w:t>(  )</w:t>
      </w:r>
      <w:proofErr w:type="gramEnd"/>
      <w:r w:rsidR="00302AC1">
        <w:t xml:space="preserve"> </w:t>
      </w:r>
      <w:r w:rsidRPr="003E6010">
        <w:t>ações militares contra o terrorismo.</w:t>
      </w:r>
    </w:p>
    <w:p w:rsidR="00D464E8" w:rsidRDefault="003E6010" w:rsidP="00017492">
      <w:pPr>
        <w:spacing w:line="276" w:lineRule="auto"/>
        <w:jc w:val="both"/>
      </w:pPr>
      <w:r w:rsidRPr="003E6010">
        <w:t xml:space="preserve">d) </w:t>
      </w:r>
      <w:proofErr w:type="gramStart"/>
      <w:r w:rsidR="00302AC1">
        <w:t>(  )</w:t>
      </w:r>
      <w:proofErr w:type="gramEnd"/>
      <w:r w:rsidR="00302AC1">
        <w:t xml:space="preserve"> </w:t>
      </w:r>
      <w:r w:rsidRPr="003E6010">
        <w:t>o combate ao comunismo.</w:t>
      </w:r>
    </w:p>
    <w:p w:rsidR="00834C0C" w:rsidRDefault="00834C0C" w:rsidP="00017492">
      <w:pPr>
        <w:spacing w:line="276" w:lineRule="auto"/>
        <w:jc w:val="both"/>
      </w:pPr>
    </w:p>
    <w:p w:rsidR="00834C0C" w:rsidRDefault="00834C0C" w:rsidP="00017492">
      <w:pPr>
        <w:spacing w:line="276" w:lineRule="auto"/>
        <w:jc w:val="both"/>
      </w:pPr>
      <w:bookmarkStart w:id="1" w:name="_GoBack"/>
      <w:bookmarkEnd w:id="1"/>
    </w:p>
    <w:p w:rsidR="00834C0C" w:rsidRDefault="00834C0C" w:rsidP="00017492">
      <w:pPr>
        <w:spacing w:line="276" w:lineRule="auto"/>
        <w:jc w:val="both"/>
      </w:pPr>
    </w:p>
    <w:p w:rsidR="00834C0C" w:rsidRDefault="00834C0C" w:rsidP="00017492">
      <w:pPr>
        <w:spacing w:line="276" w:lineRule="auto"/>
        <w:jc w:val="both"/>
      </w:pPr>
    </w:p>
    <w:p w:rsidR="00834C0C" w:rsidRDefault="00834C0C" w:rsidP="00017492">
      <w:pPr>
        <w:spacing w:line="276" w:lineRule="auto"/>
        <w:jc w:val="both"/>
      </w:pPr>
    </w:p>
    <w:p w:rsidR="00834C0C" w:rsidRDefault="00834C0C" w:rsidP="00017492">
      <w:pPr>
        <w:spacing w:line="276" w:lineRule="auto"/>
        <w:jc w:val="both"/>
      </w:pPr>
    </w:p>
    <w:p w:rsidR="00834C0C" w:rsidRPr="00834C0C" w:rsidRDefault="00834C0C" w:rsidP="00017492">
      <w:pPr>
        <w:spacing w:line="276" w:lineRule="auto"/>
        <w:jc w:val="both"/>
      </w:pPr>
    </w:p>
    <w:p w:rsidR="004D7CFA" w:rsidRPr="00834C0C" w:rsidRDefault="004D7CFA" w:rsidP="00017492">
      <w:pPr>
        <w:spacing w:line="276" w:lineRule="auto"/>
        <w:jc w:val="both"/>
        <w:rPr>
          <w:color w:val="FF0000"/>
          <w:sz w:val="22"/>
          <w:szCs w:val="22"/>
        </w:rPr>
      </w:pPr>
      <w:r w:rsidRPr="00834C0C">
        <w:rPr>
          <w:color w:val="FF0000"/>
          <w:sz w:val="22"/>
          <w:szCs w:val="22"/>
        </w:rPr>
        <w:t>Respostas</w:t>
      </w:r>
    </w:p>
    <w:p w:rsidR="002843D9" w:rsidRPr="00834C0C" w:rsidRDefault="004B011F" w:rsidP="00017492">
      <w:pPr>
        <w:spacing w:line="276" w:lineRule="auto"/>
        <w:jc w:val="both"/>
        <w:rPr>
          <w:color w:val="FF0000"/>
          <w:sz w:val="22"/>
          <w:szCs w:val="22"/>
        </w:rPr>
      </w:pPr>
      <w:r w:rsidRPr="00834C0C">
        <w:rPr>
          <w:color w:val="FF0000"/>
          <w:sz w:val="22"/>
          <w:szCs w:val="22"/>
        </w:rPr>
        <w:t>01. Resposta c</w:t>
      </w:r>
    </w:p>
    <w:p w:rsidR="00AB378A" w:rsidRPr="00834C0C" w:rsidRDefault="00D464E8" w:rsidP="00017492">
      <w:pPr>
        <w:spacing w:line="276" w:lineRule="auto"/>
        <w:jc w:val="both"/>
        <w:rPr>
          <w:color w:val="FF0000"/>
          <w:sz w:val="22"/>
          <w:szCs w:val="22"/>
        </w:rPr>
      </w:pPr>
      <w:r w:rsidRPr="00834C0C">
        <w:rPr>
          <w:color w:val="FF0000"/>
          <w:sz w:val="22"/>
          <w:szCs w:val="22"/>
        </w:rPr>
        <w:t>02. Resposta b</w:t>
      </w:r>
    </w:p>
    <w:p w:rsidR="008B3D6E" w:rsidRPr="00834C0C" w:rsidRDefault="008B3D6E" w:rsidP="00017492">
      <w:pPr>
        <w:spacing w:line="276" w:lineRule="auto"/>
        <w:jc w:val="both"/>
        <w:rPr>
          <w:color w:val="FF0000"/>
          <w:sz w:val="22"/>
          <w:szCs w:val="22"/>
        </w:rPr>
      </w:pPr>
      <w:r w:rsidRPr="00834C0C">
        <w:rPr>
          <w:color w:val="FF0000"/>
          <w:sz w:val="22"/>
          <w:szCs w:val="22"/>
        </w:rPr>
        <w:t>0</w:t>
      </w:r>
      <w:r w:rsidR="00AB378A" w:rsidRPr="00834C0C">
        <w:rPr>
          <w:color w:val="FF0000"/>
          <w:sz w:val="22"/>
          <w:szCs w:val="22"/>
        </w:rPr>
        <w:t>3</w:t>
      </w:r>
      <w:r w:rsidRPr="00834C0C">
        <w:rPr>
          <w:color w:val="FF0000"/>
          <w:sz w:val="22"/>
          <w:szCs w:val="22"/>
        </w:rPr>
        <w:t xml:space="preserve">. </w:t>
      </w:r>
      <w:r w:rsidR="002843D9" w:rsidRPr="00834C0C">
        <w:rPr>
          <w:rStyle w:val="e24kjd"/>
          <w:color w:val="FF0000"/>
          <w:sz w:val="22"/>
          <w:szCs w:val="22"/>
        </w:rPr>
        <w:t>Entre os fatores que motivaram e favoreceram a Marcha para o Oeste está: a) a possibilidade de as famílias de colonos tornarem-se proprietárias, o que também atraiu imigrantes europeus. b) o desejo de fugir da região litorânea afundada em guerras com tribos indígenas fixadas ali desde o período da colonização.</w:t>
      </w:r>
    </w:p>
    <w:p w:rsidR="002843D9" w:rsidRPr="00834C0C" w:rsidRDefault="008B3D6E" w:rsidP="00017492">
      <w:pPr>
        <w:spacing w:line="276" w:lineRule="auto"/>
        <w:jc w:val="both"/>
        <w:rPr>
          <w:color w:val="FF0000"/>
          <w:sz w:val="22"/>
          <w:szCs w:val="22"/>
        </w:rPr>
      </w:pPr>
      <w:r w:rsidRPr="00834C0C">
        <w:rPr>
          <w:rStyle w:val="e24kjd"/>
          <w:color w:val="FF0000"/>
          <w:sz w:val="22"/>
          <w:szCs w:val="22"/>
        </w:rPr>
        <w:t>A Lei do Povoamento excluiu os povos indígenas do direito à cidadania, não os considerando cidadãos norte-americanos. O processo de extermínio da população indígena foi acontecendo gradativamente; as lutas e os conflitos entre colonos e índios foram inevitáveis.</w:t>
      </w:r>
    </w:p>
    <w:p w:rsidR="003E6010" w:rsidRPr="00834C0C" w:rsidRDefault="004B011F" w:rsidP="00017492">
      <w:pPr>
        <w:spacing w:line="276" w:lineRule="auto"/>
        <w:jc w:val="both"/>
        <w:rPr>
          <w:color w:val="FF0000"/>
          <w:sz w:val="22"/>
          <w:szCs w:val="22"/>
        </w:rPr>
      </w:pPr>
      <w:r w:rsidRPr="00834C0C">
        <w:rPr>
          <w:color w:val="FF0000"/>
          <w:sz w:val="22"/>
          <w:szCs w:val="22"/>
        </w:rPr>
        <w:t>0</w:t>
      </w:r>
      <w:r w:rsidR="00AB378A" w:rsidRPr="00834C0C">
        <w:rPr>
          <w:color w:val="FF0000"/>
          <w:sz w:val="22"/>
          <w:szCs w:val="22"/>
        </w:rPr>
        <w:t>4</w:t>
      </w:r>
      <w:r w:rsidRPr="00834C0C">
        <w:rPr>
          <w:color w:val="FF0000"/>
          <w:sz w:val="22"/>
          <w:szCs w:val="22"/>
        </w:rPr>
        <w:t xml:space="preserve">. </w:t>
      </w:r>
      <w:r w:rsidR="008B3D6E" w:rsidRPr="00834C0C">
        <w:rPr>
          <w:color w:val="FF0000"/>
          <w:sz w:val="22"/>
          <w:szCs w:val="22"/>
        </w:rPr>
        <w:t>Apoio indireto, principalmente militar, por parte de Estados Unidos e URSS à golpes militares em países da África e América. - Extinção das relações econômicas, culturais e até esportivas entre os países do bloco capitalista e os do socialista. - Corrida Armamentista e Espacial entre Estados Unidos e União Soviética.</w:t>
      </w:r>
    </w:p>
    <w:p w:rsidR="00981EB2" w:rsidRPr="00834C0C" w:rsidRDefault="00981EB2" w:rsidP="00017492">
      <w:pPr>
        <w:spacing w:line="276" w:lineRule="auto"/>
        <w:jc w:val="both"/>
        <w:rPr>
          <w:color w:val="FF0000"/>
          <w:sz w:val="22"/>
          <w:szCs w:val="22"/>
        </w:rPr>
      </w:pPr>
      <w:r w:rsidRPr="00834C0C">
        <w:rPr>
          <w:color w:val="FF0000"/>
          <w:sz w:val="22"/>
          <w:szCs w:val="22"/>
        </w:rPr>
        <w:t>0</w:t>
      </w:r>
      <w:r w:rsidR="00AB378A" w:rsidRPr="00834C0C">
        <w:rPr>
          <w:color w:val="FF0000"/>
          <w:sz w:val="22"/>
          <w:szCs w:val="22"/>
        </w:rPr>
        <w:t>5</w:t>
      </w:r>
      <w:r w:rsidRPr="00834C0C">
        <w:rPr>
          <w:color w:val="FF0000"/>
          <w:sz w:val="22"/>
          <w:szCs w:val="22"/>
        </w:rPr>
        <w:t xml:space="preserve">. Quando se observa algumas campanhas como ás que ocorreram na Guerra Fria, com ás guerras do Afeganistão, Coreia, Vietnã </w:t>
      </w:r>
      <w:proofErr w:type="spellStart"/>
      <w:r w:rsidRPr="00834C0C">
        <w:rPr>
          <w:color w:val="FF0000"/>
          <w:sz w:val="22"/>
          <w:szCs w:val="22"/>
        </w:rPr>
        <w:t>etc</w:t>
      </w:r>
      <w:proofErr w:type="spellEnd"/>
      <w:r w:rsidRPr="00834C0C">
        <w:rPr>
          <w:color w:val="FF0000"/>
          <w:sz w:val="22"/>
          <w:szCs w:val="22"/>
        </w:rPr>
        <w:t>, a Operação Condor que</w:t>
      </w:r>
      <w:r w:rsidR="00A47C49" w:rsidRPr="00834C0C">
        <w:rPr>
          <w:color w:val="FF0000"/>
          <w:sz w:val="22"/>
          <w:szCs w:val="22"/>
        </w:rPr>
        <w:t xml:space="preserve"> corresponde a imposição de ditaduras na América Latina que supostamente lutavam contra o perigo comunista, e os conflitos contemporâneos que se baseiam no discurso de guerra contra o “terrorismo”, </w:t>
      </w:r>
      <w:r w:rsidR="004946EA" w:rsidRPr="00834C0C">
        <w:rPr>
          <w:color w:val="FF0000"/>
          <w:sz w:val="22"/>
          <w:szCs w:val="22"/>
        </w:rPr>
        <w:t>pode-se pensar que estes fatos se amparam na ideia de que eles são a nação destinada a administrar e guiar o mundo.</w:t>
      </w:r>
    </w:p>
    <w:p w:rsidR="003E6010" w:rsidRPr="00834C0C" w:rsidRDefault="003E6010" w:rsidP="00017492">
      <w:pPr>
        <w:spacing w:line="276" w:lineRule="auto"/>
        <w:jc w:val="both"/>
        <w:rPr>
          <w:color w:val="FF0000"/>
          <w:sz w:val="22"/>
          <w:szCs w:val="22"/>
        </w:rPr>
      </w:pPr>
      <w:r w:rsidRPr="00834C0C">
        <w:rPr>
          <w:color w:val="FF0000"/>
          <w:sz w:val="22"/>
          <w:szCs w:val="22"/>
        </w:rPr>
        <w:t>0</w:t>
      </w:r>
      <w:r w:rsidR="00AB378A" w:rsidRPr="00834C0C">
        <w:rPr>
          <w:color w:val="FF0000"/>
          <w:sz w:val="22"/>
          <w:szCs w:val="22"/>
        </w:rPr>
        <w:t>6</w:t>
      </w:r>
      <w:r w:rsidRPr="00834C0C">
        <w:rPr>
          <w:color w:val="FF0000"/>
          <w:sz w:val="22"/>
          <w:szCs w:val="22"/>
        </w:rPr>
        <w:t>. Resposta c</w:t>
      </w:r>
    </w:p>
    <w:sectPr w:rsidR="003E6010" w:rsidRPr="00834C0C" w:rsidSect="005564BA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92" w:rsidRDefault="00E03192">
      <w:r>
        <w:separator/>
      </w:r>
    </w:p>
  </w:endnote>
  <w:endnote w:type="continuationSeparator" w:id="0">
    <w:p w:rsidR="00E03192" w:rsidRDefault="00E0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166" w:rsidRPr="005564BA" w:rsidRDefault="00FE790F" w:rsidP="005564B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92" w:rsidRDefault="00E03192">
      <w:r>
        <w:separator/>
      </w:r>
    </w:p>
  </w:footnote>
  <w:footnote w:type="continuationSeparator" w:id="0">
    <w:p w:rsidR="00E03192" w:rsidRDefault="00E0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863"/>
      <w:gridCol w:w="2444"/>
      <w:gridCol w:w="3456"/>
    </w:tblGrid>
    <w:tr w:rsidR="00151CD2" w:rsidRPr="00C10C54" w:rsidTr="00672E30">
      <w:trPr>
        <w:trHeight w:val="276"/>
      </w:trPr>
      <w:tc>
        <w:tcPr>
          <w:tcW w:w="4863" w:type="dxa"/>
        </w:tcPr>
        <w:p w:rsidR="00151CD2" w:rsidRPr="005564BA" w:rsidRDefault="00151CD2" w:rsidP="00151CD2">
          <w:pPr>
            <w:rPr>
              <w:b/>
              <w:bCs/>
            </w:rPr>
          </w:pPr>
          <w:r w:rsidRPr="005564BA">
            <w:rPr>
              <w:bCs/>
            </w:rPr>
            <w:t>Nome:</w:t>
          </w:r>
        </w:p>
      </w:tc>
      <w:tc>
        <w:tcPr>
          <w:tcW w:w="2444" w:type="dxa"/>
        </w:tcPr>
        <w:p w:rsidR="00151CD2" w:rsidRPr="005564BA" w:rsidRDefault="00151CD2" w:rsidP="00D0320B">
          <w:pPr>
            <w:rPr>
              <w:bCs/>
            </w:rPr>
          </w:pPr>
          <w:r w:rsidRPr="005564BA">
            <w:rPr>
              <w:bCs/>
            </w:rPr>
            <w:t>Data:___/___/2020</w:t>
          </w:r>
        </w:p>
      </w:tc>
      <w:tc>
        <w:tcPr>
          <w:tcW w:w="3456" w:type="dxa"/>
          <w:vMerge w:val="restart"/>
        </w:tcPr>
        <w:p w:rsidR="00151CD2" w:rsidRPr="005564BA" w:rsidRDefault="00151CD2" w:rsidP="00D0320B">
          <w:pPr>
            <w:rPr>
              <w:bCs/>
            </w:rPr>
          </w:pPr>
          <w:r w:rsidRPr="005564BA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CF301AB" wp14:editId="0193D817">
                <wp:simplePos x="0" y="0"/>
                <wp:positionH relativeFrom="column">
                  <wp:posOffset>167640</wp:posOffset>
                </wp:positionH>
                <wp:positionV relativeFrom="paragraph">
                  <wp:posOffset>1905</wp:posOffset>
                </wp:positionV>
                <wp:extent cx="1889125" cy="685800"/>
                <wp:effectExtent l="0" t="0" r="0" b="0"/>
                <wp:wrapTight wrapText="bothSides">
                  <wp:wrapPolygon edited="0">
                    <wp:start x="11980" y="0"/>
                    <wp:lineTo x="0" y="3600"/>
                    <wp:lineTo x="0" y="7800"/>
                    <wp:lineTo x="2396" y="9600"/>
                    <wp:lineTo x="2396" y="16200"/>
                    <wp:lineTo x="5663" y="19200"/>
                    <wp:lineTo x="11980" y="21000"/>
                    <wp:lineTo x="21346" y="21000"/>
                    <wp:lineTo x="21346" y="0"/>
                    <wp:lineTo x="11980" y="0"/>
                  </wp:wrapPolygon>
                </wp:wrapTight>
                <wp:docPr id="8" name="Gráfic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1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1CD2" w:rsidRPr="00C10C54" w:rsidTr="00131D20">
      <w:tc>
        <w:tcPr>
          <w:tcW w:w="4863" w:type="dxa"/>
        </w:tcPr>
        <w:p w:rsidR="00151CD2" w:rsidRPr="005564BA" w:rsidRDefault="00151CD2" w:rsidP="00151CD2">
          <w:pPr>
            <w:rPr>
              <w:bCs/>
            </w:rPr>
          </w:pPr>
          <w:r w:rsidRPr="005564BA">
            <w:rPr>
              <w:bCs/>
            </w:rPr>
            <w:t>Componente Curricular: Geografia</w:t>
          </w:r>
        </w:p>
      </w:tc>
      <w:tc>
        <w:tcPr>
          <w:tcW w:w="2444" w:type="dxa"/>
        </w:tcPr>
        <w:p w:rsidR="00151CD2" w:rsidRPr="005564BA" w:rsidRDefault="00151CD2" w:rsidP="00A07182">
          <w:pPr>
            <w:rPr>
              <w:bCs/>
            </w:rPr>
          </w:pPr>
          <w:r w:rsidRPr="005564BA">
            <w:rPr>
              <w:bCs/>
            </w:rPr>
            <w:t xml:space="preserve">Ano: </w:t>
          </w:r>
          <w:r w:rsidR="00062F34" w:rsidRPr="005564BA">
            <w:rPr>
              <w:bCs/>
            </w:rPr>
            <w:t>8</w:t>
          </w:r>
          <w:r w:rsidRPr="005564BA">
            <w:rPr>
              <w:bCs/>
            </w:rPr>
            <w:t xml:space="preserve">º </w:t>
          </w:r>
        </w:p>
      </w:tc>
      <w:tc>
        <w:tcPr>
          <w:tcW w:w="3456" w:type="dxa"/>
          <w:vMerge/>
        </w:tcPr>
        <w:p w:rsidR="00151CD2" w:rsidRPr="005564BA" w:rsidRDefault="00151CD2" w:rsidP="00A07182">
          <w:pPr>
            <w:rPr>
              <w:bCs/>
            </w:rPr>
          </w:pPr>
        </w:p>
      </w:tc>
    </w:tr>
    <w:tr w:rsidR="00E6600D" w:rsidRPr="00C10C54" w:rsidTr="005564BA">
      <w:trPr>
        <w:trHeight w:val="269"/>
      </w:trPr>
      <w:tc>
        <w:tcPr>
          <w:tcW w:w="7307" w:type="dxa"/>
          <w:gridSpan w:val="2"/>
        </w:tcPr>
        <w:p w:rsidR="00E6600D" w:rsidRPr="005564BA" w:rsidRDefault="00151CD2" w:rsidP="00A07182">
          <w:pPr>
            <w:rPr>
              <w:bCs/>
            </w:rPr>
          </w:pPr>
          <w:r w:rsidRPr="005564BA">
            <w:rPr>
              <w:bCs/>
            </w:rPr>
            <w:t>Unidade Escolar:</w:t>
          </w:r>
        </w:p>
      </w:tc>
      <w:tc>
        <w:tcPr>
          <w:tcW w:w="3456" w:type="dxa"/>
          <w:vMerge/>
        </w:tcPr>
        <w:p w:rsidR="00E6600D" w:rsidRPr="005564BA" w:rsidRDefault="00E6600D" w:rsidP="00A07182">
          <w:pPr>
            <w:rPr>
              <w:bCs/>
            </w:rPr>
          </w:pPr>
        </w:p>
      </w:tc>
    </w:tr>
    <w:tr w:rsidR="00E6600D" w:rsidTr="005564BA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58"/>
      </w:trPr>
      <w:tc>
        <w:tcPr>
          <w:tcW w:w="7307" w:type="dxa"/>
          <w:gridSpan w:val="2"/>
        </w:tcPr>
        <w:p w:rsidR="00E6600D" w:rsidRPr="005564BA" w:rsidRDefault="00E6600D" w:rsidP="00A07182">
          <w:pPr>
            <w:spacing w:line="276" w:lineRule="auto"/>
            <w:ind w:left="-5"/>
            <w:rPr>
              <w:bCs/>
            </w:rPr>
          </w:pPr>
          <w:r w:rsidRPr="005564BA">
            <w:rPr>
              <w:bCs/>
            </w:rPr>
            <w:t xml:space="preserve">Tema/ Conhecimento: </w:t>
          </w:r>
          <w:r w:rsidR="00062F34" w:rsidRPr="005564BA">
            <w:rPr>
              <w:bCs/>
            </w:rPr>
            <w:t>EUA, China e Brasil – relações socioeconômicas</w:t>
          </w:r>
        </w:p>
      </w:tc>
      <w:tc>
        <w:tcPr>
          <w:tcW w:w="3456" w:type="dxa"/>
          <w:vMerge/>
        </w:tcPr>
        <w:p w:rsidR="00E6600D" w:rsidRPr="005564BA" w:rsidRDefault="00E6600D" w:rsidP="00A07182">
          <w:pPr>
            <w:spacing w:line="276" w:lineRule="auto"/>
            <w:ind w:left="-5"/>
            <w:rPr>
              <w:bCs/>
            </w:rPr>
          </w:pPr>
        </w:p>
      </w:tc>
    </w:tr>
    <w:tr w:rsidR="00A07182" w:rsidTr="005564BA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504"/>
      </w:trPr>
      <w:tc>
        <w:tcPr>
          <w:tcW w:w="10763" w:type="dxa"/>
          <w:gridSpan w:val="3"/>
        </w:tcPr>
        <w:p w:rsidR="00A07182" w:rsidRPr="005564BA" w:rsidRDefault="00A07182" w:rsidP="008C17D0">
          <w:pPr>
            <w:spacing w:after="100"/>
            <w:jc w:val="both"/>
          </w:pPr>
          <w:r w:rsidRPr="005564BA">
            <w:rPr>
              <w:bCs/>
            </w:rPr>
            <w:t>Habilidade:</w:t>
          </w:r>
          <w:r w:rsidR="001F3D60" w:rsidRPr="005564BA">
            <w:rPr>
              <w:bCs/>
            </w:rPr>
            <w:t xml:space="preserve"> </w:t>
          </w:r>
          <w:r w:rsidR="00062F34" w:rsidRPr="005564BA">
            <w:rPr>
              <w:bCs/>
            </w:rPr>
            <w:t>(EF08GE07-A) Conhecer o processo histórico, até o final do século XX, do fortalecimento político-econômico estadunidense no cenário mundial.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C5E1E"/>
    <w:multiLevelType w:val="multilevel"/>
    <w:tmpl w:val="D76621E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2"/>
  </w:num>
  <w:num w:numId="14">
    <w:abstractNumId w:val="24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26"/>
  </w:num>
  <w:num w:numId="22">
    <w:abstractNumId w:val="23"/>
  </w:num>
  <w:num w:numId="23">
    <w:abstractNumId w:val="28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17492"/>
    <w:rsid w:val="0002475D"/>
    <w:rsid w:val="000403EF"/>
    <w:rsid w:val="000417D2"/>
    <w:rsid w:val="00062F34"/>
    <w:rsid w:val="00066F16"/>
    <w:rsid w:val="00076AD6"/>
    <w:rsid w:val="00087349"/>
    <w:rsid w:val="00096331"/>
    <w:rsid w:val="000B084B"/>
    <w:rsid w:val="000C4D19"/>
    <w:rsid w:val="000D2D7B"/>
    <w:rsid w:val="000D411B"/>
    <w:rsid w:val="000D62B8"/>
    <w:rsid w:val="000E0677"/>
    <w:rsid w:val="000F4228"/>
    <w:rsid w:val="000F7ECC"/>
    <w:rsid w:val="0010505D"/>
    <w:rsid w:val="00105451"/>
    <w:rsid w:val="00106A1F"/>
    <w:rsid w:val="00111CC1"/>
    <w:rsid w:val="00117F67"/>
    <w:rsid w:val="0012127D"/>
    <w:rsid w:val="00123978"/>
    <w:rsid w:val="0012703B"/>
    <w:rsid w:val="001342D0"/>
    <w:rsid w:val="00134A0E"/>
    <w:rsid w:val="001366F5"/>
    <w:rsid w:val="00151CD2"/>
    <w:rsid w:val="00175B8F"/>
    <w:rsid w:val="0017771D"/>
    <w:rsid w:val="00180E46"/>
    <w:rsid w:val="00183315"/>
    <w:rsid w:val="00185335"/>
    <w:rsid w:val="00186096"/>
    <w:rsid w:val="00192ED2"/>
    <w:rsid w:val="001A3509"/>
    <w:rsid w:val="001A71CB"/>
    <w:rsid w:val="001B3E48"/>
    <w:rsid w:val="001C2F5C"/>
    <w:rsid w:val="001C490E"/>
    <w:rsid w:val="001C51F2"/>
    <w:rsid w:val="001D2747"/>
    <w:rsid w:val="001D2F38"/>
    <w:rsid w:val="001E37BF"/>
    <w:rsid w:val="001E4DFE"/>
    <w:rsid w:val="001E5498"/>
    <w:rsid w:val="001F0CC5"/>
    <w:rsid w:val="001F1CA8"/>
    <w:rsid w:val="001F3D60"/>
    <w:rsid w:val="001F4BD6"/>
    <w:rsid w:val="001F5C26"/>
    <w:rsid w:val="00200779"/>
    <w:rsid w:val="00224352"/>
    <w:rsid w:val="00231DE7"/>
    <w:rsid w:val="00233B1C"/>
    <w:rsid w:val="00235009"/>
    <w:rsid w:val="00237BF7"/>
    <w:rsid w:val="00240F17"/>
    <w:rsid w:val="00246702"/>
    <w:rsid w:val="0025094C"/>
    <w:rsid w:val="00251324"/>
    <w:rsid w:val="00254E50"/>
    <w:rsid w:val="0025620F"/>
    <w:rsid w:val="00265E70"/>
    <w:rsid w:val="002668A6"/>
    <w:rsid w:val="00271A52"/>
    <w:rsid w:val="00272269"/>
    <w:rsid w:val="00275385"/>
    <w:rsid w:val="002843D9"/>
    <w:rsid w:val="00291D9C"/>
    <w:rsid w:val="00295301"/>
    <w:rsid w:val="002A1DFB"/>
    <w:rsid w:val="002B0214"/>
    <w:rsid w:val="002B797D"/>
    <w:rsid w:val="002C7949"/>
    <w:rsid w:val="002D370A"/>
    <w:rsid w:val="002D3C7C"/>
    <w:rsid w:val="002D4DB8"/>
    <w:rsid w:val="002D728E"/>
    <w:rsid w:val="002E07CB"/>
    <w:rsid w:val="002E0AFA"/>
    <w:rsid w:val="002F3C89"/>
    <w:rsid w:val="002F5BE0"/>
    <w:rsid w:val="00302AC1"/>
    <w:rsid w:val="00312216"/>
    <w:rsid w:val="0032065A"/>
    <w:rsid w:val="00322CFF"/>
    <w:rsid w:val="00333200"/>
    <w:rsid w:val="00336E35"/>
    <w:rsid w:val="003411D2"/>
    <w:rsid w:val="00342B58"/>
    <w:rsid w:val="0034646C"/>
    <w:rsid w:val="00360B9F"/>
    <w:rsid w:val="0036116D"/>
    <w:rsid w:val="00365B68"/>
    <w:rsid w:val="003722BA"/>
    <w:rsid w:val="00374763"/>
    <w:rsid w:val="00376DBE"/>
    <w:rsid w:val="00380EE1"/>
    <w:rsid w:val="00390675"/>
    <w:rsid w:val="00390C66"/>
    <w:rsid w:val="00391924"/>
    <w:rsid w:val="00395216"/>
    <w:rsid w:val="003B2FE2"/>
    <w:rsid w:val="003B7C1C"/>
    <w:rsid w:val="003C156A"/>
    <w:rsid w:val="003C3E12"/>
    <w:rsid w:val="003D4E8F"/>
    <w:rsid w:val="003D5FF6"/>
    <w:rsid w:val="003D7B33"/>
    <w:rsid w:val="003E5A10"/>
    <w:rsid w:val="003E6010"/>
    <w:rsid w:val="003E71BB"/>
    <w:rsid w:val="00401C2E"/>
    <w:rsid w:val="0041023C"/>
    <w:rsid w:val="0041061B"/>
    <w:rsid w:val="0041167A"/>
    <w:rsid w:val="00421272"/>
    <w:rsid w:val="00422427"/>
    <w:rsid w:val="004278D0"/>
    <w:rsid w:val="00432796"/>
    <w:rsid w:val="004364BF"/>
    <w:rsid w:val="00440701"/>
    <w:rsid w:val="0044531F"/>
    <w:rsid w:val="004613A5"/>
    <w:rsid w:val="00461AFD"/>
    <w:rsid w:val="00462FF9"/>
    <w:rsid w:val="00471B81"/>
    <w:rsid w:val="004744C0"/>
    <w:rsid w:val="00475334"/>
    <w:rsid w:val="004807C8"/>
    <w:rsid w:val="00493F70"/>
    <w:rsid w:val="004946EA"/>
    <w:rsid w:val="004A032B"/>
    <w:rsid w:val="004A1E3B"/>
    <w:rsid w:val="004A22A0"/>
    <w:rsid w:val="004B011F"/>
    <w:rsid w:val="004B08CC"/>
    <w:rsid w:val="004B1B34"/>
    <w:rsid w:val="004B6BEC"/>
    <w:rsid w:val="004B7EB6"/>
    <w:rsid w:val="004C1DD1"/>
    <w:rsid w:val="004D013D"/>
    <w:rsid w:val="004D139C"/>
    <w:rsid w:val="004D51AE"/>
    <w:rsid w:val="004D68BC"/>
    <w:rsid w:val="004D7CFA"/>
    <w:rsid w:val="004F1E02"/>
    <w:rsid w:val="004F31DC"/>
    <w:rsid w:val="004F4D47"/>
    <w:rsid w:val="004F5F3C"/>
    <w:rsid w:val="005033C8"/>
    <w:rsid w:val="005047AE"/>
    <w:rsid w:val="00514BBC"/>
    <w:rsid w:val="00542602"/>
    <w:rsid w:val="00542786"/>
    <w:rsid w:val="005564BA"/>
    <w:rsid w:val="005618D1"/>
    <w:rsid w:val="00562309"/>
    <w:rsid w:val="00567701"/>
    <w:rsid w:val="0058021B"/>
    <w:rsid w:val="00585339"/>
    <w:rsid w:val="0058539A"/>
    <w:rsid w:val="00587B9F"/>
    <w:rsid w:val="0059297C"/>
    <w:rsid w:val="00594A60"/>
    <w:rsid w:val="005A3B5C"/>
    <w:rsid w:val="005A7625"/>
    <w:rsid w:val="005B3CAF"/>
    <w:rsid w:val="005C4A65"/>
    <w:rsid w:val="005C7C07"/>
    <w:rsid w:val="005D1BDB"/>
    <w:rsid w:val="005D4981"/>
    <w:rsid w:val="005E0762"/>
    <w:rsid w:val="005F5F63"/>
    <w:rsid w:val="006023C9"/>
    <w:rsid w:val="006206AD"/>
    <w:rsid w:val="0063056D"/>
    <w:rsid w:val="00633C01"/>
    <w:rsid w:val="00633F3F"/>
    <w:rsid w:val="006352FF"/>
    <w:rsid w:val="0063599D"/>
    <w:rsid w:val="00637D6E"/>
    <w:rsid w:val="0064045B"/>
    <w:rsid w:val="0064053D"/>
    <w:rsid w:val="006477AC"/>
    <w:rsid w:val="0065078F"/>
    <w:rsid w:val="0065410E"/>
    <w:rsid w:val="00664B81"/>
    <w:rsid w:val="00670B6D"/>
    <w:rsid w:val="0067443F"/>
    <w:rsid w:val="006766BA"/>
    <w:rsid w:val="00676753"/>
    <w:rsid w:val="0068473B"/>
    <w:rsid w:val="00684F70"/>
    <w:rsid w:val="00695381"/>
    <w:rsid w:val="006972F5"/>
    <w:rsid w:val="006A3356"/>
    <w:rsid w:val="006B6999"/>
    <w:rsid w:val="006B7100"/>
    <w:rsid w:val="006C332D"/>
    <w:rsid w:val="006C3762"/>
    <w:rsid w:val="006C46E8"/>
    <w:rsid w:val="006C687E"/>
    <w:rsid w:val="006C6923"/>
    <w:rsid w:val="006C6B32"/>
    <w:rsid w:val="006D217C"/>
    <w:rsid w:val="006E66A1"/>
    <w:rsid w:val="00700050"/>
    <w:rsid w:val="00705A5D"/>
    <w:rsid w:val="00705F9F"/>
    <w:rsid w:val="007110F4"/>
    <w:rsid w:val="00724555"/>
    <w:rsid w:val="00725063"/>
    <w:rsid w:val="00725816"/>
    <w:rsid w:val="0074584D"/>
    <w:rsid w:val="007465B1"/>
    <w:rsid w:val="00755E65"/>
    <w:rsid w:val="00757A04"/>
    <w:rsid w:val="00757E2C"/>
    <w:rsid w:val="00775467"/>
    <w:rsid w:val="00786352"/>
    <w:rsid w:val="00787E16"/>
    <w:rsid w:val="007C08D6"/>
    <w:rsid w:val="007C0F3E"/>
    <w:rsid w:val="007D12DA"/>
    <w:rsid w:val="007D74B6"/>
    <w:rsid w:val="007E1588"/>
    <w:rsid w:val="007E3614"/>
    <w:rsid w:val="007E6892"/>
    <w:rsid w:val="007F2365"/>
    <w:rsid w:val="007F2E0C"/>
    <w:rsid w:val="008129A3"/>
    <w:rsid w:val="00812B3C"/>
    <w:rsid w:val="00816F1D"/>
    <w:rsid w:val="008247DA"/>
    <w:rsid w:val="008302D4"/>
    <w:rsid w:val="00832448"/>
    <w:rsid w:val="00834C0C"/>
    <w:rsid w:val="00843220"/>
    <w:rsid w:val="00845958"/>
    <w:rsid w:val="00846CF3"/>
    <w:rsid w:val="00850139"/>
    <w:rsid w:val="00852B0F"/>
    <w:rsid w:val="008601CE"/>
    <w:rsid w:val="0086143A"/>
    <w:rsid w:val="0086382E"/>
    <w:rsid w:val="008641BE"/>
    <w:rsid w:val="00875596"/>
    <w:rsid w:val="0088402A"/>
    <w:rsid w:val="00892419"/>
    <w:rsid w:val="008A0CD7"/>
    <w:rsid w:val="008A126B"/>
    <w:rsid w:val="008A6A47"/>
    <w:rsid w:val="008B3D6E"/>
    <w:rsid w:val="008B5ACA"/>
    <w:rsid w:val="008C17D0"/>
    <w:rsid w:val="008D06E6"/>
    <w:rsid w:val="008D275C"/>
    <w:rsid w:val="008D3D75"/>
    <w:rsid w:val="008E2457"/>
    <w:rsid w:val="008E644D"/>
    <w:rsid w:val="008F3164"/>
    <w:rsid w:val="0090306E"/>
    <w:rsid w:val="00905885"/>
    <w:rsid w:val="00932013"/>
    <w:rsid w:val="00943233"/>
    <w:rsid w:val="00952751"/>
    <w:rsid w:val="00970608"/>
    <w:rsid w:val="00970C7B"/>
    <w:rsid w:val="00981EB2"/>
    <w:rsid w:val="009909AE"/>
    <w:rsid w:val="0099711D"/>
    <w:rsid w:val="009A141D"/>
    <w:rsid w:val="009A20D4"/>
    <w:rsid w:val="009A37A9"/>
    <w:rsid w:val="009B493A"/>
    <w:rsid w:val="009B65AF"/>
    <w:rsid w:val="009D02E7"/>
    <w:rsid w:val="009D0E37"/>
    <w:rsid w:val="009D2F56"/>
    <w:rsid w:val="009D4F83"/>
    <w:rsid w:val="009D5C29"/>
    <w:rsid w:val="009D783F"/>
    <w:rsid w:val="009D7FBF"/>
    <w:rsid w:val="009E7938"/>
    <w:rsid w:val="009F00A5"/>
    <w:rsid w:val="009F045D"/>
    <w:rsid w:val="009F0A48"/>
    <w:rsid w:val="009F1BD2"/>
    <w:rsid w:val="009F2D68"/>
    <w:rsid w:val="00A07182"/>
    <w:rsid w:val="00A155CD"/>
    <w:rsid w:val="00A1624B"/>
    <w:rsid w:val="00A17A47"/>
    <w:rsid w:val="00A24DA0"/>
    <w:rsid w:val="00A25A5E"/>
    <w:rsid w:val="00A32771"/>
    <w:rsid w:val="00A44876"/>
    <w:rsid w:val="00A47C49"/>
    <w:rsid w:val="00A52826"/>
    <w:rsid w:val="00A536C6"/>
    <w:rsid w:val="00A53D2F"/>
    <w:rsid w:val="00A54500"/>
    <w:rsid w:val="00A56C6D"/>
    <w:rsid w:val="00A66E42"/>
    <w:rsid w:val="00A82671"/>
    <w:rsid w:val="00A835C4"/>
    <w:rsid w:val="00A86267"/>
    <w:rsid w:val="00A86389"/>
    <w:rsid w:val="00AA5CF3"/>
    <w:rsid w:val="00AB16BE"/>
    <w:rsid w:val="00AB3545"/>
    <w:rsid w:val="00AB3759"/>
    <w:rsid w:val="00AB378A"/>
    <w:rsid w:val="00AB3FD7"/>
    <w:rsid w:val="00AB505B"/>
    <w:rsid w:val="00AC19C1"/>
    <w:rsid w:val="00AC49A0"/>
    <w:rsid w:val="00AC58F7"/>
    <w:rsid w:val="00AC7AC2"/>
    <w:rsid w:val="00AD3C4E"/>
    <w:rsid w:val="00AD6840"/>
    <w:rsid w:val="00AE0D04"/>
    <w:rsid w:val="00AE7656"/>
    <w:rsid w:val="00AF09E1"/>
    <w:rsid w:val="00B230DE"/>
    <w:rsid w:val="00B2338F"/>
    <w:rsid w:val="00B24A45"/>
    <w:rsid w:val="00B328A7"/>
    <w:rsid w:val="00B35AC3"/>
    <w:rsid w:val="00B41E4F"/>
    <w:rsid w:val="00B4759C"/>
    <w:rsid w:val="00B704F8"/>
    <w:rsid w:val="00B733AC"/>
    <w:rsid w:val="00B73DC8"/>
    <w:rsid w:val="00B74AD4"/>
    <w:rsid w:val="00B75F91"/>
    <w:rsid w:val="00B80DE0"/>
    <w:rsid w:val="00B86ACE"/>
    <w:rsid w:val="00B9078D"/>
    <w:rsid w:val="00B966CD"/>
    <w:rsid w:val="00BA3364"/>
    <w:rsid w:val="00BA48AF"/>
    <w:rsid w:val="00BB7D68"/>
    <w:rsid w:val="00BC2754"/>
    <w:rsid w:val="00BF4193"/>
    <w:rsid w:val="00BF7C37"/>
    <w:rsid w:val="00C10C54"/>
    <w:rsid w:val="00C23AF1"/>
    <w:rsid w:val="00C260A6"/>
    <w:rsid w:val="00C27252"/>
    <w:rsid w:val="00C30166"/>
    <w:rsid w:val="00C309CA"/>
    <w:rsid w:val="00C3765E"/>
    <w:rsid w:val="00C62D1C"/>
    <w:rsid w:val="00C66B6D"/>
    <w:rsid w:val="00C71711"/>
    <w:rsid w:val="00C81BB6"/>
    <w:rsid w:val="00C84A62"/>
    <w:rsid w:val="00C9081B"/>
    <w:rsid w:val="00CA5558"/>
    <w:rsid w:val="00CB018C"/>
    <w:rsid w:val="00CB335B"/>
    <w:rsid w:val="00CB4CF2"/>
    <w:rsid w:val="00CC088F"/>
    <w:rsid w:val="00CD127F"/>
    <w:rsid w:val="00CD7747"/>
    <w:rsid w:val="00CD77AF"/>
    <w:rsid w:val="00CE44C9"/>
    <w:rsid w:val="00D0320B"/>
    <w:rsid w:val="00D04396"/>
    <w:rsid w:val="00D10ADC"/>
    <w:rsid w:val="00D16CD3"/>
    <w:rsid w:val="00D223BF"/>
    <w:rsid w:val="00D2363C"/>
    <w:rsid w:val="00D2577D"/>
    <w:rsid w:val="00D3165F"/>
    <w:rsid w:val="00D33791"/>
    <w:rsid w:val="00D337B3"/>
    <w:rsid w:val="00D33EDF"/>
    <w:rsid w:val="00D464E8"/>
    <w:rsid w:val="00D55B7C"/>
    <w:rsid w:val="00D62428"/>
    <w:rsid w:val="00D62F58"/>
    <w:rsid w:val="00D669A5"/>
    <w:rsid w:val="00D7407C"/>
    <w:rsid w:val="00D76A81"/>
    <w:rsid w:val="00D7794C"/>
    <w:rsid w:val="00D93BC6"/>
    <w:rsid w:val="00D94464"/>
    <w:rsid w:val="00DB09D0"/>
    <w:rsid w:val="00DC2CE4"/>
    <w:rsid w:val="00DC3827"/>
    <w:rsid w:val="00DE3C70"/>
    <w:rsid w:val="00DF6641"/>
    <w:rsid w:val="00E0063D"/>
    <w:rsid w:val="00E02D0B"/>
    <w:rsid w:val="00E03192"/>
    <w:rsid w:val="00E13077"/>
    <w:rsid w:val="00E225BC"/>
    <w:rsid w:val="00E24EF6"/>
    <w:rsid w:val="00E27B89"/>
    <w:rsid w:val="00E307B0"/>
    <w:rsid w:val="00E30FE4"/>
    <w:rsid w:val="00E33C12"/>
    <w:rsid w:val="00E40468"/>
    <w:rsid w:val="00E44D25"/>
    <w:rsid w:val="00E6185A"/>
    <w:rsid w:val="00E6287B"/>
    <w:rsid w:val="00E6339E"/>
    <w:rsid w:val="00E6600D"/>
    <w:rsid w:val="00E67A93"/>
    <w:rsid w:val="00E76131"/>
    <w:rsid w:val="00E826B4"/>
    <w:rsid w:val="00E8315C"/>
    <w:rsid w:val="00E857C2"/>
    <w:rsid w:val="00E90BCB"/>
    <w:rsid w:val="00EB063A"/>
    <w:rsid w:val="00EB6A48"/>
    <w:rsid w:val="00EC007C"/>
    <w:rsid w:val="00EC48E9"/>
    <w:rsid w:val="00EC5343"/>
    <w:rsid w:val="00ED34C9"/>
    <w:rsid w:val="00EE2C2C"/>
    <w:rsid w:val="00EE4BC3"/>
    <w:rsid w:val="00EF0FD2"/>
    <w:rsid w:val="00F0526E"/>
    <w:rsid w:val="00F06433"/>
    <w:rsid w:val="00F21F69"/>
    <w:rsid w:val="00F37B78"/>
    <w:rsid w:val="00F40F75"/>
    <w:rsid w:val="00F47EE8"/>
    <w:rsid w:val="00F526BD"/>
    <w:rsid w:val="00F5273F"/>
    <w:rsid w:val="00F5276B"/>
    <w:rsid w:val="00F561C0"/>
    <w:rsid w:val="00F75562"/>
    <w:rsid w:val="00F82131"/>
    <w:rsid w:val="00F94DB1"/>
    <w:rsid w:val="00FB090B"/>
    <w:rsid w:val="00FB7745"/>
    <w:rsid w:val="00FD2A6B"/>
    <w:rsid w:val="00FD6468"/>
    <w:rsid w:val="00FD75E4"/>
    <w:rsid w:val="00FE4BBB"/>
    <w:rsid w:val="00FE790F"/>
    <w:rsid w:val="00FF3DC6"/>
    <w:rsid w:val="00FF42FA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8931E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0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06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766B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24kjd">
    <w:name w:val="e24kjd"/>
    <w:basedOn w:val="Fontepargpadro"/>
    <w:rsid w:val="002B797D"/>
  </w:style>
  <w:style w:type="character" w:customStyle="1" w:styleId="Ttulo2Char">
    <w:name w:val="Título 2 Char"/>
    <w:basedOn w:val="Fontepargpadro"/>
    <w:link w:val="Ttulo2"/>
    <w:uiPriority w:val="9"/>
    <w:semiHidden/>
    <w:rsid w:val="00BC27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Legenda1">
    <w:name w:val="Legenda1"/>
    <w:basedOn w:val="Fontepargpadro"/>
    <w:rsid w:val="00BC2754"/>
  </w:style>
  <w:style w:type="table" w:styleId="TabeladeLista1Clara-nfase5">
    <w:name w:val="List Table 1 Light Accent 5"/>
    <w:basedOn w:val="Tabelanormal"/>
    <w:uiPriority w:val="46"/>
    <w:rsid w:val="00480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480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564B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7B33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3E6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F098-7B60-4379-8BE3-C2614FE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1653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6</cp:revision>
  <dcterms:created xsi:type="dcterms:W3CDTF">2020-04-06T11:26:00Z</dcterms:created>
  <dcterms:modified xsi:type="dcterms:W3CDTF">2020-04-10T17:57:00Z</dcterms:modified>
</cp:coreProperties>
</file>