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F4" w:rsidRDefault="00D12093" w:rsidP="00C532EA">
      <w:pPr>
        <w:shd w:val="clear" w:color="auto" w:fill="FFFFFF"/>
        <w:ind w:firstLine="142"/>
        <w:rPr>
          <w:b/>
          <w:color w:val="000000"/>
        </w:rPr>
      </w:pPr>
      <w:r>
        <w:rPr>
          <w:b/>
          <w:color w:val="000000"/>
        </w:rPr>
        <w:t>Cálculo de áreas</w:t>
      </w:r>
      <w:r w:rsidR="00E53D17">
        <w:rPr>
          <w:b/>
          <w:color w:val="000000"/>
        </w:rPr>
        <w:t xml:space="preserve"> II</w:t>
      </w:r>
    </w:p>
    <w:p w:rsidR="001446A2" w:rsidRDefault="001446A2" w:rsidP="00E248F4">
      <w:pPr>
        <w:shd w:val="clear" w:color="auto" w:fill="FFFFFF"/>
        <w:jc w:val="center"/>
        <w:rPr>
          <w:b/>
          <w:color w:val="000000"/>
        </w:rPr>
      </w:pPr>
    </w:p>
    <w:p w:rsidR="00DD20ED" w:rsidRDefault="00E53D17" w:rsidP="00C532EA">
      <w:pPr>
        <w:ind w:left="142" w:right="141" w:firstLine="566"/>
        <w:jc w:val="both"/>
      </w:pPr>
      <w:r>
        <w:t>Na atividade anterior, relembramos as fórmulas de cá</w:t>
      </w:r>
      <w:r w:rsidR="005D1B6E">
        <w:t>l</w:t>
      </w:r>
      <w:r>
        <w:t>culo de área de algumas figuras mais notáveis no cotidiano. Nesta atividade, resolveremos mais alguns problemas envolvendo o cálculo de áreas.</w:t>
      </w:r>
    </w:p>
    <w:p w:rsidR="00DD20ED" w:rsidRDefault="00DD20ED" w:rsidP="002B5A14">
      <w:pPr>
        <w:ind w:left="142" w:right="141"/>
        <w:jc w:val="both"/>
      </w:pPr>
    </w:p>
    <w:p w:rsidR="001446A2" w:rsidRPr="00C532EA" w:rsidRDefault="00D72EE5" w:rsidP="002B5A14">
      <w:pPr>
        <w:ind w:left="142" w:right="141"/>
        <w:jc w:val="both"/>
        <w:rPr>
          <w:b/>
        </w:rPr>
      </w:pPr>
      <w:r w:rsidRPr="00C532EA">
        <w:rPr>
          <w:b/>
        </w:rPr>
        <w:t>Atividades</w:t>
      </w:r>
    </w:p>
    <w:p w:rsidR="00D660C9" w:rsidRDefault="00D660C9" w:rsidP="002B5A14">
      <w:pPr>
        <w:ind w:left="142" w:right="141"/>
        <w:jc w:val="both"/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01. </w:t>
      </w:r>
      <w:r w:rsidRPr="008938B7">
        <w:rPr>
          <w:rFonts w:eastAsiaTheme="minorHAnsi"/>
          <w:color w:val="000000"/>
          <w:lang w:eastAsia="en-US"/>
        </w:rPr>
        <w:t xml:space="preserve">Qual é a área da região retangular cujas medidas são 24 m por 12,5 m?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02. </w:t>
      </w:r>
      <w:r w:rsidRPr="008938B7">
        <w:rPr>
          <w:rFonts w:eastAsiaTheme="minorHAnsi"/>
          <w:color w:val="000000"/>
          <w:lang w:eastAsia="en-US"/>
        </w:rPr>
        <w:t>Um terreno retangular tem 8,4 m por 15 m e est</w:t>
      </w:r>
      <w:r w:rsidR="005D1B6E">
        <w:rPr>
          <w:rFonts w:eastAsiaTheme="minorHAnsi"/>
          <w:color w:val="000000"/>
          <w:lang w:eastAsia="en-US"/>
        </w:rPr>
        <w:t>á</w:t>
      </w:r>
      <w:r w:rsidRPr="008938B7">
        <w:rPr>
          <w:rFonts w:eastAsiaTheme="minorHAnsi"/>
          <w:color w:val="000000"/>
          <w:lang w:eastAsia="en-US"/>
        </w:rPr>
        <w:t xml:space="preserve"> sendo gramado. Sabendo que um quilo de semente de grama é suficiente para gramar 3 m² de terreno, quantos quilos de semente de grama são necessários para gramar o terreno todo?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03. </w:t>
      </w:r>
      <w:r w:rsidRPr="008938B7">
        <w:rPr>
          <w:rFonts w:eastAsiaTheme="minorHAnsi"/>
          <w:color w:val="000000"/>
          <w:lang w:eastAsia="en-US"/>
        </w:rPr>
        <w:t xml:space="preserve">Determine a área de um retângulo, sabendo que tem 46 cm de perímetro e que o comprimento excede o 7 cm de largura.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04. </w:t>
      </w:r>
      <w:r w:rsidRPr="008938B7">
        <w:rPr>
          <w:rFonts w:eastAsiaTheme="minorHAnsi"/>
          <w:color w:val="000000"/>
          <w:lang w:eastAsia="en-US"/>
        </w:rPr>
        <w:t xml:space="preserve">Para ladrilhar totalmente uma parede de 27 m² de área foram usadas peças quadradas de 15 cm de lado. Quantas peças foram usadas?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05. </w:t>
      </w:r>
      <w:r w:rsidRPr="008938B7">
        <w:rPr>
          <w:rFonts w:eastAsiaTheme="minorHAnsi"/>
          <w:color w:val="000000"/>
          <w:lang w:eastAsia="en-US"/>
        </w:rPr>
        <w:t>A região de uma cartolina</w:t>
      </w:r>
      <w:r w:rsidR="007D264D">
        <w:rPr>
          <w:rFonts w:eastAsiaTheme="minorHAnsi"/>
          <w:color w:val="000000"/>
          <w:lang w:eastAsia="en-US"/>
        </w:rPr>
        <w:t xml:space="preserve"> é limitada por um retângulo</w:t>
      </w:r>
      <w:r w:rsidRPr="008938B7">
        <w:rPr>
          <w:rFonts w:eastAsiaTheme="minorHAnsi"/>
          <w:color w:val="000000"/>
          <w:lang w:eastAsia="en-US"/>
        </w:rPr>
        <w:t xml:space="preserve"> que tem 15,4cm de comprimento por 8,5cm de largura. Qual é a área dessa região?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06. </w:t>
      </w:r>
      <w:r w:rsidRPr="008938B7">
        <w:rPr>
          <w:rFonts w:eastAsiaTheme="minorHAnsi"/>
          <w:color w:val="000000"/>
          <w:lang w:eastAsia="en-US"/>
        </w:rPr>
        <w:t xml:space="preserve">Qual é a área de um triângulo retângulo cuja hipotenusa mede 13 cm e um dos catetos mede 5 cm?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07. </w:t>
      </w:r>
      <w:r w:rsidRPr="008938B7">
        <w:rPr>
          <w:rFonts w:eastAsiaTheme="minorHAnsi"/>
          <w:color w:val="000000"/>
          <w:lang w:eastAsia="en-US"/>
        </w:rPr>
        <w:t xml:space="preserve">Um jardineiro prepara um canteiro em forma de losango cujas diagonais medem 3,20m e 2,40m. Qual é a área ocupada por esse canteiro?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  <w:r w:rsidRPr="008938B7">
        <w:rPr>
          <w:rFonts w:eastAsiaTheme="minorHAnsi"/>
          <w:b/>
          <w:bCs/>
          <w:color w:val="000000"/>
          <w:lang w:eastAsia="en-US"/>
        </w:rPr>
        <w:t xml:space="preserve">08. </w:t>
      </w:r>
      <w:r w:rsidRPr="008938B7">
        <w:rPr>
          <w:rFonts w:eastAsiaTheme="minorHAnsi"/>
          <w:color w:val="000000"/>
          <w:lang w:eastAsia="en-US"/>
        </w:rPr>
        <w:t xml:space="preserve">O quadrilátero ABCD é um trapézio cujas bases medem 30 cm e 21 cm. Sabendo que a altura desse trapézio é 16 cm, determine a área do trapézio. </w:t>
      </w:r>
    </w:p>
    <w:p w:rsidR="008938B7" w:rsidRPr="008938B7" w:rsidRDefault="008938B7" w:rsidP="002B5A14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1355A7" w:rsidRPr="00D660C9" w:rsidRDefault="001355A7" w:rsidP="001355A7">
      <w:pPr>
        <w:jc w:val="both"/>
        <w:rPr>
          <w:color w:val="FF0000"/>
        </w:rPr>
      </w:pPr>
      <w:r w:rsidRPr="00D660C9">
        <w:rPr>
          <w:color w:val="FF0000"/>
        </w:rPr>
        <w:t>Gabarito:</w:t>
      </w:r>
    </w:p>
    <w:p w:rsidR="001355A7" w:rsidRPr="00ED067F" w:rsidRDefault="001355A7" w:rsidP="001355A7">
      <w:r w:rsidRPr="00D660C9">
        <w:rPr>
          <w:color w:val="FF0000"/>
        </w:rPr>
        <w:t>01.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A= b∙h</m:t>
        </m:r>
      </m:oMath>
      <w:r w:rsidRPr="00ED067F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24∙12,5</m:t>
        </m:r>
      </m:oMath>
      <w:r w:rsidRPr="00ED067F">
        <w:rPr>
          <w:color w:val="FF0000"/>
        </w:rPr>
        <w:t xml:space="preserve"> </w:t>
      </w:r>
      <w:r w:rsidRPr="00ED067F">
        <w:rPr>
          <w:rFonts w:ascii="Arial" w:hAnsi="Arial" w:cs="Arial"/>
          <w:color w:val="FF0000"/>
        </w:rPr>
        <w:t>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300 m²</m:t>
        </m:r>
      </m:oMath>
    </w:p>
    <w:p w:rsidR="001355A7" w:rsidRDefault="001355A7" w:rsidP="001355A7">
      <w:pPr>
        <w:jc w:val="both"/>
        <w:rPr>
          <w:color w:val="FF0000"/>
        </w:rPr>
      </w:pPr>
      <w:r w:rsidRPr="00D660C9">
        <w:rPr>
          <w:color w:val="FF0000"/>
        </w:rPr>
        <w:t>02.</w:t>
      </w:r>
      <w:r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A= b∙h</m:t>
        </m:r>
      </m:oMath>
      <w:r w:rsidRPr="00ED067F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8,4∙15</m:t>
        </m:r>
      </m:oMath>
      <w:r w:rsidRPr="00ED067F">
        <w:rPr>
          <w:color w:val="FF0000"/>
        </w:rPr>
        <w:t xml:space="preserve"> </w:t>
      </w:r>
      <w:r w:rsidRPr="00ED067F">
        <w:rPr>
          <w:rFonts w:ascii="Arial" w:hAnsi="Arial" w:cs="Arial"/>
          <w:color w:val="FF0000"/>
        </w:rPr>
        <w:t>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126 m²</m:t>
        </m:r>
      </m:oMath>
      <w:r w:rsidRPr="00ED067F">
        <w:rPr>
          <w:color w:val="FF0000"/>
        </w:rPr>
        <w:t xml:space="preserve"> </w:t>
      </w:r>
    </w:p>
    <w:p w:rsidR="001355A7" w:rsidRDefault="00DC02E3" w:rsidP="001355A7">
      <w:pPr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      126÷3=42</m:t>
        </m:r>
      </m:oMath>
      <w:r>
        <w:rPr>
          <w:color w:val="FF0000"/>
        </w:rPr>
        <w:t xml:space="preserve"> quilos de semente.</w:t>
      </w:r>
    </w:p>
    <w:p w:rsidR="001355A7" w:rsidRDefault="001355A7" w:rsidP="001355A7">
      <w:pPr>
        <w:jc w:val="both"/>
        <w:rPr>
          <w:color w:val="FF0000"/>
        </w:rPr>
      </w:pPr>
      <w:r w:rsidRPr="00A12435">
        <w:rPr>
          <w:color w:val="FF0000"/>
        </w:rPr>
        <w:t xml:space="preserve">03. </w:t>
      </w:r>
      <m:oMath>
        <m:r>
          <w:rPr>
            <w:rFonts w:ascii="Cambria Math" w:hAnsi="Cambria Math"/>
            <w:color w:val="FF0000"/>
          </w:rPr>
          <m:t xml:space="preserve">x+x+x+7+x+7=46 </m:t>
        </m:r>
        <m:r>
          <w:rPr>
            <w:rFonts w:ascii="Cambria Math" w:hAnsi="Cambria Math" w:cs="Arial"/>
            <w:color w:val="FF0000"/>
          </w:rPr>
          <m:t>→4x+14=46 →4x=32→x=8 cm.</m:t>
        </m:r>
      </m:oMath>
      <w:r w:rsidRPr="00A12435">
        <w:rPr>
          <w:color w:val="FF0000"/>
        </w:rPr>
        <w:t xml:space="preserve"> </w:t>
      </w:r>
    </w:p>
    <w:p w:rsidR="00DC02E3" w:rsidRDefault="00DC02E3" w:rsidP="001355A7">
      <w:pPr>
        <w:jc w:val="both"/>
        <w:rPr>
          <w:color w:val="FF0000"/>
        </w:rPr>
      </w:pPr>
      <w:r>
        <w:rPr>
          <w:color w:val="FF0000"/>
        </w:rPr>
        <w:t xml:space="preserve">     Assim, temos um retângulo com lados </w:t>
      </w:r>
      <w:proofErr w:type="spellStart"/>
      <w:r>
        <w:rPr>
          <w:color w:val="FF0000"/>
        </w:rPr>
        <w:t>medidndo</w:t>
      </w:r>
      <w:proofErr w:type="spellEnd"/>
      <w:r>
        <w:rPr>
          <w:color w:val="FF0000"/>
        </w:rPr>
        <w:t xml:space="preserve"> 8 cm e 15 cm.</w:t>
      </w:r>
    </w:p>
    <w:p w:rsidR="001355A7" w:rsidRDefault="00DC02E3" w:rsidP="001355A7">
      <w:pPr>
        <w:jc w:val="both"/>
        <w:rPr>
          <w:rFonts w:ascii="Arial" w:hAnsi="Arial" w:cs="Arial"/>
          <w:color w:val="FF0000"/>
        </w:rPr>
      </w:pPr>
      <w:r>
        <w:rPr>
          <w:color w:val="FF0000"/>
        </w:rPr>
        <w:t xml:space="preserve">     </w:t>
      </w:r>
      <m:oMath>
        <m:r>
          <w:rPr>
            <w:rFonts w:ascii="Cambria Math" w:hAnsi="Cambria Math"/>
            <w:color w:val="FF0000"/>
          </w:rPr>
          <m:t>A= b∙h</m:t>
        </m:r>
      </m:oMath>
      <w:r w:rsidRPr="00ED067F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8∙15</m:t>
        </m:r>
      </m:oMath>
      <w:r w:rsidRPr="00ED067F">
        <w:rPr>
          <w:color w:val="FF0000"/>
        </w:rPr>
        <w:t xml:space="preserve"> </w:t>
      </w:r>
      <w:r w:rsidRPr="00ED067F">
        <w:rPr>
          <w:rFonts w:ascii="Arial" w:hAnsi="Arial" w:cs="Arial"/>
          <w:color w:val="FF0000"/>
        </w:rPr>
        <w:t>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120 cm²</m:t>
        </m:r>
      </m:oMath>
    </w:p>
    <w:p w:rsidR="00DC02E3" w:rsidRDefault="001355A7" w:rsidP="001355A7">
      <w:pPr>
        <w:jc w:val="both"/>
        <w:rPr>
          <w:color w:val="FF0000"/>
        </w:rPr>
      </w:pPr>
      <w:r w:rsidRPr="00D660C9">
        <w:rPr>
          <w:color w:val="FF0000"/>
        </w:rPr>
        <w:t>04.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A= l∙l</m:t>
        </m:r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 xml:space="preserve"> A=15∙15</m:t>
        </m:r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 225 c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DC02E3">
        <w:rPr>
          <w:color w:val="FF0000"/>
        </w:rPr>
        <w:t xml:space="preserve"> (Cada ladrilho)</w:t>
      </w:r>
    </w:p>
    <w:p w:rsidR="00783A65" w:rsidRDefault="00783A65" w:rsidP="001355A7">
      <w:pPr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     27 m² = 2 700 dm² = 270 000 cm²</m:t>
        </m:r>
      </m:oMath>
      <w:r>
        <w:rPr>
          <w:color w:val="FF0000"/>
        </w:rPr>
        <w:t xml:space="preserve"> (àrea da parede em cm²)</w:t>
      </w:r>
    </w:p>
    <w:p w:rsidR="001355A7" w:rsidRPr="00244FC8" w:rsidRDefault="00783A65" w:rsidP="001355A7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="001355A7" w:rsidRPr="00244FC8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 xml:space="preserve">   270 000÷225=1 200 </m:t>
        </m:r>
      </m:oMath>
      <w:r>
        <w:rPr>
          <w:color w:val="FF0000"/>
        </w:rPr>
        <w:t>ladrilhos.</w:t>
      </w:r>
    </w:p>
    <w:p w:rsidR="001355A7" w:rsidRPr="00C532EA" w:rsidRDefault="001355A7" w:rsidP="001355A7">
      <w:pPr>
        <w:jc w:val="both"/>
        <w:rPr>
          <w:rFonts w:ascii="Arial" w:hAnsi="Arial" w:cs="Arial"/>
          <w:color w:val="FF0000"/>
        </w:rPr>
      </w:pPr>
      <w:r w:rsidRPr="00D660C9">
        <w:rPr>
          <w:color w:val="FF0000"/>
        </w:rPr>
        <w:t>05</w:t>
      </w:r>
      <w:r w:rsidRPr="00244FC8">
        <w:rPr>
          <w:color w:val="FF0000"/>
        </w:rPr>
        <w:t xml:space="preserve">. </w:t>
      </w:r>
      <m:oMath>
        <m:r>
          <w:rPr>
            <w:rFonts w:ascii="Cambria Math" w:hAnsi="Cambria Math"/>
            <w:color w:val="FF0000"/>
          </w:rPr>
          <m:t>A= b∙h</m:t>
        </m:r>
      </m:oMath>
      <w:r w:rsidR="007D264D" w:rsidRPr="00ED067F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15,4∙8,5</m:t>
        </m:r>
      </m:oMath>
      <w:r w:rsidR="007D264D" w:rsidRPr="00ED067F">
        <w:rPr>
          <w:color w:val="FF0000"/>
        </w:rPr>
        <w:t xml:space="preserve"> </w:t>
      </w:r>
      <w:r w:rsidR="007D264D" w:rsidRPr="00ED067F">
        <w:rPr>
          <w:rFonts w:ascii="Arial" w:hAnsi="Arial" w:cs="Arial"/>
          <w:color w:val="FF0000"/>
        </w:rPr>
        <w:t>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130,9 cm²</m:t>
        </m:r>
      </m:oMath>
    </w:p>
    <w:p w:rsidR="007D264D" w:rsidRDefault="001355A7" w:rsidP="001355A7">
      <w:pPr>
        <w:jc w:val="both"/>
        <w:rPr>
          <w:color w:val="FF0000"/>
        </w:rPr>
      </w:pPr>
      <w:r w:rsidRPr="00244FC8">
        <w:rPr>
          <w:color w:val="FF0000"/>
        </w:rPr>
        <w:lastRenderedPageBreak/>
        <w:t>06.</w:t>
      </w:r>
    </w:p>
    <w:p w:rsidR="007D264D" w:rsidRDefault="001355A7" w:rsidP="001355A7">
      <w:pPr>
        <w:jc w:val="both"/>
        <w:rPr>
          <w:color w:val="FF0000"/>
        </w:rPr>
      </w:pPr>
      <w:r w:rsidRPr="00244FC8">
        <w:rPr>
          <w:color w:val="FF0000"/>
        </w:rPr>
        <w:t xml:space="preserve"> </w:t>
      </w:r>
      <w:r w:rsidR="007D264D">
        <w:rPr>
          <w:noProof/>
          <w:color w:val="FF0000"/>
        </w:rPr>
        <w:drawing>
          <wp:inline distT="0" distB="0" distL="0" distR="0">
            <wp:extent cx="2101755" cy="98153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91" cy="98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4D" w:rsidRDefault="007D264D" w:rsidP="001355A7">
      <w:pPr>
        <w:jc w:val="both"/>
        <w:rPr>
          <w:color w:val="FF0000"/>
        </w:rPr>
      </w:pPr>
      <w:r>
        <w:rPr>
          <w:color w:val="FF0000"/>
        </w:rPr>
        <w:t>Pelo Teorema de Pitágoras:</w:t>
      </w:r>
    </w:p>
    <w:p w:rsidR="007D264D" w:rsidRPr="007D264D" w:rsidRDefault="007D264D" w:rsidP="001355A7">
      <w:pPr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x²+5²=13²</m:t>
          </m:r>
          <m:r>
            <w:rPr>
              <w:rFonts w:ascii="Cambria Math" w:hAnsi="Cambria Math" w:cs="Arial"/>
              <w:color w:val="FF0000"/>
            </w:rPr>
            <m:t>→</m:t>
          </m:r>
          <m:r>
            <w:rPr>
              <w:rFonts w:ascii="Cambria Math" w:hAnsi="Cambria Math"/>
              <w:color w:val="FF0000"/>
            </w:rPr>
            <m:t>x²+25=169</m:t>
          </m:r>
          <m:r>
            <w:rPr>
              <w:rFonts w:ascii="Cambria Math" w:hAnsi="Cambria Math" w:cs="Arial"/>
              <w:color w:val="FF0000"/>
            </w:rPr>
            <m:t>→</m:t>
          </m:r>
          <m:r>
            <w:rPr>
              <w:rFonts w:ascii="Cambria Math" w:hAnsi="Cambria Math"/>
              <w:color w:val="FF0000"/>
            </w:rPr>
            <m:t>x²=144</m:t>
          </m:r>
          <m:r>
            <w:rPr>
              <w:rFonts w:ascii="Cambria Math" w:hAnsi="Cambria Math" w:cs="Arial"/>
              <w:color w:val="FF0000"/>
            </w:rPr>
            <m:t>→</m:t>
          </m:r>
          <m:r>
            <w:rPr>
              <w:rFonts w:ascii="Cambria Math" w:hAnsi="Cambria Math"/>
              <w:color w:val="FF0000"/>
            </w:rPr>
            <m:t>x=12 cm</m:t>
          </m:r>
        </m:oMath>
      </m:oMathPara>
    </w:p>
    <w:p w:rsidR="007D264D" w:rsidRPr="007D264D" w:rsidRDefault="007D264D" w:rsidP="001355A7">
      <w:pPr>
        <w:jc w:val="both"/>
        <w:rPr>
          <w:color w:val="FF0000"/>
        </w:rPr>
      </w:pPr>
    </w:p>
    <w:p w:rsidR="001355A7" w:rsidRDefault="001355A7" w:rsidP="001355A7">
      <w:pPr>
        <w:jc w:val="both"/>
        <w:rPr>
          <w:rFonts w:ascii="Arial" w:hAnsi="Arial" w:cs="Arial"/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12∙5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60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>A=30 cm²</m:t>
        </m:r>
      </m:oMath>
      <w:r w:rsidRPr="00244FC8">
        <w:rPr>
          <w:rFonts w:ascii="Arial" w:hAnsi="Arial" w:cs="Arial"/>
          <w:color w:val="FF0000"/>
        </w:rPr>
        <w:t xml:space="preserve"> </w:t>
      </w:r>
    </w:p>
    <w:p w:rsidR="001355A7" w:rsidRPr="00244FC8" w:rsidRDefault="001355A7" w:rsidP="001355A7">
      <w:pPr>
        <w:jc w:val="both"/>
        <w:rPr>
          <w:color w:val="FF0000"/>
        </w:rPr>
      </w:pPr>
    </w:p>
    <w:p w:rsidR="00D660C9" w:rsidRDefault="007D264D" w:rsidP="001355A7">
      <w:pPr>
        <w:jc w:val="both"/>
        <w:rPr>
          <w:rFonts w:ascii="Arial" w:hAnsi="Arial" w:cs="Arial"/>
          <w:color w:val="FF0000"/>
        </w:rPr>
      </w:pPr>
      <w:r w:rsidRPr="007D264D">
        <w:rPr>
          <w:color w:val="FF0000"/>
        </w:rPr>
        <w:t xml:space="preserve">07.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D∙d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3,2∙2,4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7,68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/>
            <w:color w:val="FF0000"/>
          </w:rPr>
          <m:t xml:space="preserve"> A= 3,84 m²</m:t>
        </m:r>
      </m:oMath>
    </w:p>
    <w:p w:rsidR="007D264D" w:rsidRDefault="007D264D" w:rsidP="001355A7">
      <w:pPr>
        <w:jc w:val="both"/>
        <w:rPr>
          <w:rFonts w:ascii="Arial" w:hAnsi="Arial" w:cs="Arial"/>
          <w:color w:val="FF0000"/>
        </w:rPr>
      </w:pPr>
    </w:p>
    <w:p w:rsidR="007D264D" w:rsidRPr="007D264D" w:rsidRDefault="007D264D" w:rsidP="001355A7">
      <w:pPr>
        <w:jc w:val="both"/>
        <w:rPr>
          <w:color w:val="FF0000"/>
        </w:rPr>
      </w:pPr>
      <w:r w:rsidRPr="007D264D">
        <w:rPr>
          <w:color w:val="FF0000"/>
        </w:rPr>
        <w:t xml:space="preserve">08.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(B+b)∙h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0762A4" w:rsidRPr="00244FC8">
        <w:rPr>
          <w:color w:val="FF0000"/>
        </w:rPr>
        <w:t xml:space="preserve"> </w:t>
      </w:r>
      <w:r w:rsidR="000762A4" w:rsidRPr="00244FC8">
        <w:rPr>
          <w:rFonts w:ascii="Arial" w:hAnsi="Arial" w:cs="Arial"/>
          <w:color w:val="FF0000"/>
        </w:rPr>
        <w:t>→</w:t>
      </w:r>
      <w:r w:rsidR="000762A4" w:rsidRPr="00244FC8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A= </m:t>
        </m:r>
        <w:bookmarkStart w:id="0" w:name="_GoBack"/>
        <w:bookmarkEnd w:id="0"/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(30+21)∙16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0762A4" w:rsidRPr="00244FC8">
        <w:rPr>
          <w:color w:val="FF0000"/>
        </w:rPr>
        <w:t xml:space="preserve"> </w:t>
      </w:r>
      <w:r w:rsidR="000762A4" w:rsidRPr="00244FC8">
        <w:rPr>
          <w:rFonts w:ascii="Arial" w:hAnsi="Arial" w:cs="Arial"/>
          <w:color w:val="FF0000"/>
        </w:rPr>
        <w:t xml:space="preserve">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51∙16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FF0000"/>
          </w:rPr>
          <m:t xml:space="preserve">→ </m:t>
        </m:r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816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FF0000"/>
          </w:rPr>
          <m:t xml:space="preserve">→ </m:t>
        </m:r>
        <m:r>
          <w:rPr>
            <w:rFonts w:ascii="Cambria Math" w:hAnsi="Cambria Math"/>
            <w:color w:val="FF0000"/>
          </w:rPr>
          <m:t>A= 408 cm²</m:t>
        </m:r>
      </m:oMath>
    </w:p>
    <w:sectPr w:rsidR="007D264D" w:rsidRPr="007D264D" w:rsidSect="00E248F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A0" w:rsidRDefault="00FA6EA0">
      <w:r>
        <w:separator/>
      </w:r>
    </w:p>
  </w:endnote>
  <w:endnote w:type="continuationSeparator" w:id="0">
    <w:p w:rsidR="00FA6EA0" w:rsidRDefault="00FA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2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762A4" w:rsidRPr="000762A4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A0" w:rsidRDefault="00FA6EA0">
      <w:r>
        <w:separator/>
      </w:r>
    </w:p>
  </w:footnote>
  <w:footnote w:type="continuationSeparator" w:id="0">
    <w:p w:rsidR="00FA6EA0" w:rsidRDefault="00FA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2B5A14" w:rsidRDefault="00FE790F" w:rsidP="002B5A14">
    <w:pPr>
      <w:pStyle w:val="Cabealho"/>
      <w:tabs>
        <w:tab w:val="clear" w:pos="4252"/>
        <w:tab w:val="clear" w:pos="8504"/>
        <w:tab w:val="center" w:pos="5216"/>
      </w:tabs>
      <w:jc w:val="both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2B5A14" w:rsidTr="00A07182">
      <w:tc>
        <w:tcPr>
          <w:tcW w:w="10763" w:type="dxa"/>
          <w:gridSpan w:val="4"/>
        </w:tcPr>
        <w:p w:rsidR="00FE790F" w:rsidRPr="002B5A14" w:rsidRDefault="00C10C54" w:rsidP="00C532EA">
          <w:pPr>
            <w:jc w:val="center"/>
            <w:rPr>
              <w:b/>
              <w:bCs/>
            </w:rPr>
          </w:pPr>
          <w:r w:rsidRPr="002B5A14">
            <w:rPr>
              <w:noProof/>
            </w:rPr>
            <w:drawing>
              <wp:inline distT="0" distB="0" distL="0" distR="0" wp14:anchorId="0CBED71E" wp14:editId="104F5219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2B5A14" w:rsidTr="00A07182">
      <w:tc>
        <w:tcPr>
          <w:tcW w:w="1129" w:type="dxa"/>
        </w:tcPr>
        <w:p w:rsidR="00FE790F" w:rsidRPr="002B5A14" w:rsidRDefault="00FE790F" w:rsidP="002B5A14">
          <w:pPr>
            <w:jc w:val="both"/>
            <w:rPr>
              <w:bCs/>
            </w:rPr>
          </w:pPr>
          <w:r w:rsidRPr="002B5A14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2B5A14" w:rsidRDefault="00FE790F" w:rsidP="002B5A14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FE790F" w:rsidRPr="002B5A14" w:rsidRDefault="00FE790F" w:rsidP="002B5A14">
          <w:pPr>
            <w:jc w:val="both"/>
            <w:rPr>
              <w:bCs/>
            </w:rPr>
          </w:pPr>
          <w:r w:rsidRPr="002B5A14">
            <w:rPr>
              <w:bCs/>
            </w:rPr>
            <w:t>Data: ___/___/2020</w:t>
          </w:r>
        </w:p>
      </w:tc>
    </w:tr>
    <w:tr w:rsidR="00A07182" w:rsidRPr="002B5A14" w:rsidTr="00A07182">
      <w:tc>
        <w:tcPr>
          <w:tcW w:w="2404" w:type="dxa"/>
          <w:gridSpan w:val="2"/>
        </w:tcPr>
        <w:p w:rsidR="00A07182" w:rsidRPr="002B5A14" w:rsidRDefault="00A07182" w:rsidP="002B5A14">
          <w:pPr>
            <w:jc w:val="both"/>
            <w:rPr>
              <w:bCs/>
            </w:rPr>
          </w:pPr>
          <w:r w:rsidRPr="002B5A14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2B5A14" w:rsidRDefault="00A07182" w:rsidP="002B5A14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A07182" w:rsidRPr="002B5A14" w:rsidRDefault="00447005" w:rsidP="002B5A14">
          <w:pPr>
            <w:jc w:val="both"/>
            <w:rPr>
              <w:bCs/>
            </w:rPr>
          </w:pPr>
          <w:r w:rsidRPr="002B5A14">
            <w:rPr>
              <w:bCs/>
            </w:rPr>
            <w:t>Ano: 8º</w:t>
          </w:r>
          <w:r w:rsidR="00A07182" w:rsidRPr="002B5A14">
            <w:rPr>
              <w:bCs/>
            </w:rPr>
            <w:t xml:space="preserve"> </w:t>
          </w:r>
        </w:p>
      </w:tc>
    </w:tr>
    <w:tr w:rsidR="00C10C54" w:rsidRPr="002B5A14" w:rsidTr="00C532EA">
      <w:trPr>
        <w:trHeight w:val="227"/>
      </w:trPr>
      <w:tc>
        <w:tcPr>
          <w:tcW w:w="10763" w:type="dxa"/>
          <w:gridSpan w:val="4"/>
        </w:tcPr>
        <w:p w:rsidR="00C10C54" w:rsidRPr="002B5A14" w:rsidRDefault="00A07182" w:rsidP="002B5A14">
          <w:pPr>
            <w:jc w:val="both"/>
            <w:rPr>
              <w:bCs/>
            </w:rPr>
          </w:pPr>
          <w:r w:rsidRPr="002B5A14">
            <w:rPr>
              <w:bCs/>
            </w:rPr>
            <w:t xml:space="preserve">Componente Curricular: </w:t>
          </w:r>
          <w:r w:rsidR="00447005" w:rsidRPr="002B5A14">
            <w:rPr>
              <w:bCs/>
            </w:rPr>
            <w:t>Matemática</w:t>
          </w:r>
        </w:p>
      </w:tc>
    </w:tr>
    <w:tr w:rsidR="00A07182" w:rsidRPr="002B5A14" w:rsidTr="00C532E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17"/>
      </w:trPr>
      <w:tc>
        <w:tcPr>
          <w:tcW w:w="10763" w:type="dxa"/>
          <w:gridSpan w:val="4"/>
        </w:tcPr>
        <w:p w:rsidR="00A07182" w:rsidRPr="002B5A14" w:rsidRDefault="00A07182" w:rsidP="002B5A14">
          <w:pPr>
            <w:spacing w:line="276" w:lineRule="auto"/>
            <w:ind w:left="-5"/>
            <w:jc w:val="both"/>
            <w:rPr>
              <w:bCs/>
            </w:rPr>
          </w:pPr>
          <w:r w:rsidRPr="002B5A14">
            <w:rPr>
              <w:bCs/>
            </w:rPr>
            <w:t>Tema</w:t>
          </w:r>
          <w:r w:rsidR="00447005" w:rsidRPr="002B5A14">
            <w:rPr>
              <w:bCs/>
            </w:rPr>
            <w:t xml:space="preserve"> </w:t>
          </w:r>
          <w:r w:rsidRPr="002B5A14">
            <w:rPr>
              <w:bCs/>
            </w:rPr>
            <w:t>/ Conhecimento:</w:t>
          </w:r>
          <w:r w:rsidR="00447005" w:rsidRPr="002B5A14">
            <w:rPr>
              <w:bCs/>
            </w:rPr>
            <w:t xml:space="preserve"> </w:t>
          </w:r>
          <w:r w:rsidR="005D1B6E" w:rsidRPr="002B5A14">
            <w:rPr>
              <w:bCs/>
            </w:rPr>
            <w:t>Geometria</w:t>
          </w:r>
          <w:r w:rsidR="008D2776" w:rsidRPr="002B5A14">
            <w:rPr>
              <w:bCs/>
            </w:rPr>
            <w:t xml:space="preserve"> – Área de figuras planas</w:t>
          </w:r>
        </w:p>
      </w:tc>
    </w:tr>
    <w:tr w:rsidR="00A07182" w:rsidRPr="002B5A14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2B5A14" w:rsidRDefault="00D12093" w:rsidP="002B5A14">
          <w:pPr>
            <w:jc w:val="both"/>
          </w:pPr>
          <w:r w:rsidRPr="002B5A14">
            <w:t>(EF08MA19) Resolver e elaborar problemas que envolvam medidas de área de figuras geométricas, utilizando expressões de cálculo de área (quadriláteros, triângulos e círculos), em situações como determinar medida de terrenos.</w:t>
          </w:r>
        </w:p>
      </w:tc>
    </w:tr>
  </w:tbl>
  <w:p w:rsidR="00FE790F" w:rsidRPr="002B5A14" w:rsidRDefault="00FE790F" w:rsidP="002B5A1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D8"/>
    <w:multiLevelType w:val="multilevel"/>
    <w:tmpl w:val="BB6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617"/>
    <w:multiLevelType w:val="hybridMultilevel"/>
    <w:tmpl w:val="84C4CD90"/>
    <w:lvl w:ilvl="0" w:tplc="AFD4E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354B"/>
    <w:multiLevelType w:val="multilevel"/>
    <w:tmpl w:val="75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7684D"/>
    <w:multiLevelType w:val="multilevel"/>
    <w:tmpl w:val="5D4C99E2"/>
    <w:numStyleLink w:val="PadroSEF"/>
  </w:abstractNum>
  <w:abstractNum w:abstractNumId="10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C7958"/>
    <w:multiLevelType w:val="multilevel"/>
    <w:tmpl w:val="D4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17C7"/>
    <w:multiLevelType w:val="multilevel"/>
    <w:tmpl w:val="A3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8"/>
  </w:num>
  <w:num w:numId="5">
    <w:abstractNumId w:val="23"/>
  </w:num>
  <w:num w:numId="6">
    <w:abstractNumId w:val="16"/>
  </w:num>
  <w:num w:numId="7">
    <w:abstractNumId w:val="22"/>
  </w:num>
  <w:num w:numId="8">
    <w:abstractNumId w:val="19"/>
  </w:num>
  <w:num w:numId="9">
    <w:abstractNumId w:val="21"/>
  </w:num>
  <w:num w:numId="10">
    <w:abstractNumId w:val="7"/>
  </w:num>
  <w:num w:numId="11">
    <w:abstractNumId w:val="20"/>
  </w:num>
  <w:num w:numId="12">
    <w:abstractNumId w:val="13"/>
  </w:num>
  <w:num w:numId="13">
    <w:abstractNumId w:val="25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8"/>
  </w:num>
  <w:num w:numId="20">
    <w:abstractNumId w:val="1"/>
  </w:num>
  <w:num w:numId="21">
    <w:abstractNumId w:val="30"/>
  </w:num>
  <w:num w:numId="22">
    <w:abstractNumId w:val="26"/>
  </w:num>
  <w:num w:numId="23">
    <w:abstractNumId w:val="32"/>
  </w:num>
  <w:num w:numId="24">
    <w:abstractNumId w:val="11"/>
  </w:num>
  <w:num w:numId="25">
    <w:abstractNumId w:val="12"/>
  </w:num>
  <w:num w:numId="26">
    <w:abstractNumId w:val="5"/>
  </w:num>
  <w:num w:numId="27">
    <w:abstractNumId w:val="17"/>
  </w:num>
  <w:num w:numId="28">
    <w:abstractNumId w:val="14"/>
  </w:num>
  <w:num w:numId="29">
    <w:abstractNumId w:val="8"/>
  </w:num>
  <w:num w:numId="30">
    <w:abstractNumId w:val="29"/>
  </w:num>
  <w:num w:numId="31">
    <w:abstractNumId w:val="0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323A2"/>
    <w:rsid w:val="000762A4"/>
    <w:rsid w:val="00076AD6"/>
    <w:rsid w:val="00096331"/>
    <w:rsid w:val="000C4D19"/>
    <w:rsid w:val="000D2D7B"/>
    <w:rsid w:val="000D411B"/>
    <w:rsid w:val="0010505D"/>
    <w:rsid w:val="0012703B"/>
    <w:rsid w:val="001342D0"/>
    <w:rsid w:val="001355A7"/>
    <w:rsid w:val="001366F5"/>
    <w:rsid w:val="001446A2"/>
    <w:rsid w:val="00183315"/>
    <w:rsid w:val="001A3509"/>
    <w:rsid w:val="001B38CF"/>
    <w:rsid w:val="001B3E48"/>
    <w:rsid w:val="001C51F2"/>
    <w:rsid w:val="001E37BF"/>
    <w:rsid w:val="001F1CA8"/>
    <w:rsid w:val="00231DE7"/>
    <w:rsid w:val="00234FB6"/>
    <w:rsid w:val="00284384"/>
    <w:rsid w:val="00291D9C"/>
    <w:rsid w:val="00295301"/>
    <w:rsid w:val="002B5A14"/>
    <w:rsid w:val="002E0AFA"/>
    <w:rsid w:val="00322CFF"/>
    <w:rsid w:val="00333200"/>
    <w:rsid w:val="00376DBE"/>
    <w:rsid w:val="00380EE1"/>
    <w:rsid w:val="00395216"/>
    <w:rsid w:val="003B7C1C"/>
    <w:rsid w:val="00413688"/>
    <w:rsid w:val="00432796"/>
    <w:rsid w:val="00447005"/>
    <w:rsid w:val="00461AFD"/>
    <w:rsid w:val="004654D3"/>
    <w:rsid w:val="00493F70"/>
    <w:rsid w:val="004A032B"/>
    <w:rsid w:val="004A22A0"/>
    <w:rsid w:val="004A327D"/>
    <w:rsid w:val="004B08CC"/>
    <w:rsid w:val="004D51AE"/>
    <w:rsid w:val="004F5F3C"/>
    <w:rsid w:val="005047AE"/>
    <w:rsid w:val="00514BBC"/>
    <w:rsid w:val="005616EB"/>
    <w:rsid w:val="00567701"/>
    <w:rsid w:val="0058021B"/>
    <w:rsid w:val="00587B9F"/>
    <w:rsid w:val="005D1B6E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3A65"/>
    <w:rsid w:val="00786352"/>
    <w:rsid w:val="007D264D"/>
    <w:rsid w:val="007D74B6"/>
    <w:rsid w:val="008010BE"/>
    <w:rsid w:val="008129A3"/>
    <w:rsid w:val="00816F1D"/>
    <w:rsid w:val="008245A3"/>
    <w:rsid w:val="008247DA"/>
    <w:rsid w:val="00843220"/>
    <w:rsid w:val="00846CF3"/>
    <w:rsid w:val="00850139"/>
    <w:rsid w:val="008601CE"/>
    <w:rsid w:val="0086143A"/>
    <w:rsid w:val="00875596"/>
    <w:rsid w:val="008938B7"/>
    <w:rsid w:val="00894A66"/>
    <w:rsid w:val="008A0CD7"/>
    <w:rsid w:val="008D2776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1352"/>
    <w:rsid w:val="00A835C4"/>
    <w:rsid w:val="00A86267"/>
    <w:rsid w:val="00A86389"/>
    <w:rsid w:val="00AB3759"/>
    <w:rsid w:val="00AC19C1"/>
    <w:rsid w:val="00AC58F7"/>
    <w:rsid w:val="00B704F8"/>
    <w:rsid w:val="00B74AD4"/>
    <w:rsid w:val="00B9078D"/>
    <w:rsid w:val="00BA3364"/>
    <w:rsid w:val="00BC1BA5"/>
    <w:rsid w:val="00BF4193"/>
    <w:rsid w:val="00BF7C37"/>
    <w:rsid w:val="00C10C54"/>
    <w:rsid w:val="00C23AF1"/>
    <w:rsid w:val="00C260A6"/>
    <w:rsid w:val="00C3765E"/>
    <w:rsid w:val="00C532EA"/>
    <w:rsid w:val="00C62D1C"/>
    <w:rsid w:val="00C66B6D"/>
    <w:rsid w:val="00C71711"/>
    <w:rsid w:val="00C84A62"/>
    <w:rsid w:val="00C9081B"/>
    <w:rsid w:val="00CB03C2"/>
    <w:rsid w:val="00CD7747"/>
    <w:rsid w:val="00D12093"/>
    <w:rsid w:val="00D16CD3"/>
    <w:rsid w:val="00D17B41"/>
    <w:rsid w:val="00D470F9"/>
    <w:rsid w:val="00D660C9"/>
    <w:rsid w:val="00D669A5"/>
    <w:rsid w:val="00D72EE5"/>
    <w:rsid w:val="00D7794C"/>
    <w:rsid w:val="00D94464"/>
    <w:rsid w:val="00DB09D0"/>
    <w:rsid w:val="00DC02E3"/>
    <w:rsid w:val="00DD20ED"/>
    <w:rsid w:val="00DF6641"/>
    <w:rsid w:val="00E02D0B"/>
    <w:rsid w:val="00E225BC"/>
    <w:rsid w:val="00E248F4"/>
    <w:rsid w:val="00E24EF6"/>
    <w:rsid w:val="00E307B0"/>
    <w:rsid w:val="00E44D25"/>
    <w:rsid w:val="00E53D17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71B9F"/>
    <w:rsid w:val="00F77A80"/>
    <w:rsid w:val="00F94DB1"/>
    <w:rsid w:val="00FA6EA0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6320"/>
  <w15:docId w15:val="{5EA62C42-E0D6-4507-9B3B-7CAEFB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  <w:style w:type="paragraph" w:customStyle="1" w:styleId="Default">
    <w:name w:val="Default"/>
    <w:rsid w:val="00893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3</cp:revision>
  <cp:lastPrinted>2020-03-26T10:39:00Z</cp:lastPrinted>
  <dcterms:created xsi:type="dcterms:W3CDTF">2020-04-07T19:56:00Z</dcterms:created>
  <dcterms:modified xsi:type="dcterms:W3CDTF">2020-04-10T21:17:00Z</dcterms:modified>
</cp:coreProperties>
</file>